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DBE38E" w14:textId="23372E9D" w:rsidR="00D4489F" w:rsidRDefault="00D62E4E" w:rsidP="00504754">
      <w:pPr>
        <w:jc w:val="center"/>
        <w:rPr>
          <w:rFonts w:ascii="Arial" w:hAnsi="Arial" w:cs="Arial"/>
          <w:color w:val="4EA72E" w:themeColor="accent6"/>
          <w:sz w:val="24"/>
          <w:szCs w:val="24"/>
        </w:rPr>
      </w:pPr>
      <w:r>
        <w:rPr>
          <w:noProof/>
        </w:rPr>
        <w:drawing>
          <wp:inline distT="0" distB="0" distL="0" distR="0" wp14:anchorId="17040232" wp14:editId="3E5A21BE">
            <wp:extent cx="2055468" cy="864000"/>
            <wp:effectExtent l="0" t="0" r="2540" b="0"/>
            <wp:docPr id="1" name="Picture 1" descr="A logo for a housing associ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for a housing association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468" cy="8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76844" w14:textId="77777777" w:rsidR="002D3CDB" w:rsidRDefault="002D3CDB" w:rsidP="002D3CDB">
      <w:pPr>
        <w:rPr>
          <w:rFonts w:ascii="Arial" w:hAnsi="Arial" w:cs="Arial"/>
          <w:sz w:val="24"/>
          <w:szCs w:val="24"/>
        </w:rPr>
      </w:pPr>
    </w:p>
    <w:p w14:paraId="5572265E" w14:textId="0193BDB5" w:rsidR="002D3CDB" w:rsidRPr="00626AA1" w:rsidRDefault="002D3CDB" w:rsidP="002D3CDB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626AA1">
        <w:rPr>
          <w:rFonts w:ascii="Calibri" w:hAnsi="Calibri" w:cs="Calibri"/>
          <w:b/>
          <w:bCs/>
          <w:sz w:val="24"/>
          <w:szCs w:val="24"/>
        </w:rPr>
        <w:t>ANNUAL COMPLAINTS PERFORMANCE AND SERVICE IMPROVEMENT REPORT</w:t>
      </w:r>
      <w:r w:rsidR="00423B41" w:rsidRPr="00626AA1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586345" w:rsidRPr="00626AA1">
        <w:rPr>
          <w:rFonts w:ascii="Calibri" w:hAnsi="Calibri" w:cs="Calibri"/>
          <w:b/>
          <w:bCs/>
          <w:sz w:val="24"/>
          <w:szCs w:val="24"/>
        </w:rPr>
        <w:t>2024.2025</w:t>
      </w:r>
    </w:p>
    <w:p w14:paraId="1C60A64A" w14:textId="77777777" w:rsidR="002D3CDB" w:rsidRPr="00626AA1" w:rsidRDefault="002D3CDB" w:rsidP="002D3CDB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736D392" w14:textId="6FBB0B6C" w:rsidR="002D3CDB" w:rsidRPr="00626AA1" w:rsidRDefault="002D3CDB" w:rsidP="002D3CDB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626AA1">
        <w:rPr>
          <w:rFonts w:ascii="Calibri" w:hAnsi="Calibri" w:cs="Calibri"/>
          <w:b/>
          <w:bCs/>
          <w:sz w:val="24"/>
          <w:szCs w:val="24"/>
        </w:rPr>
        <w:t xml:space="preserve">A REVIEW OF COMPLAINTS AT </w:t>
      </w:r>
      <w:r w:rsidR="00586345" w:rsidRPr="00626AA1">
        <w:rPr>
          <w:rFonts w:ascii="Calibri" w:hAnsi="Calibri" w:cs="Calibri"/>
          <w:b/>
          <w:bCs/>
          <w:sz w:val="24"/>
          <w:szCs w:val="24"/>
        </w:rPr>
        <w:t>jliving – JEWISH COMMUNITY HOUSING ASSOCIATION</w:t>
      </w:r>
      <w:r w:rsidRPr="00626AA1">
        <w:rPr>
          <w:rFonts w:ascii="Calibri" w:hAnsi="Calibri" w:cs="Calibri"/>
          <w:b/>
          <w:bCs/>
          <w:sz w:val="24"/>
          <w:szCs w:val="24"/>
        </w:rPr>
        <w:t xml:space="preserve"> IN 202</w:t>
      </w:r>
      <w:r w:rsidR="007D78B3" w:rsidRPr="00626AA1">
        <w:rPr>
          <w:rFonts w:ascii="Calibri" w:hAnsi="Calibri" w:cs="Calibri"/>
          <w:b/>
          <w:bCs/>
          <w:sz w:val="24"/>
          <w:szCs w:val="24"/>
        </w:rPr>
        <w:t>4.2025</w:t>
      </w:r>
    </w:p>
    <w:p w14:paraId="2D9753CE" w14:textId="77777777" w:rsidR="005F6045" w:rsidRPr="00E75AFC" w:rsidRDefault="005F6045" w:rsidP="002D3CDB">
      <w:pPr>
        <w:jc w:val="center"/>
        <w:rPr>
          <w:rFonts w:ascii="Calibri" w:hAnsi="Calibri" w:cs="Calibri"/>
          <w:sz w:val="24"/>
          <w:szCs w:val="24"/>
        </w:rPr>
      </w:pPr>
    </w:p>
    <w:p w14:paraId="630D888B" w14:textId="0E3BB345" w:rsidR="00906494" w:rsidRDefault="00A567EA" w:rsidP="002D3CD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For the period </w:t>
      </w:r>
      <w:r w:rsidR="00A40997">
        <w:rPr>
          <w:rFonts w:ascii="Calibri" w:hAnsi="Calibri" w:cs="Calibri"/>
          <w:sz w:val="24"/>
          <w:szCs w:val="24"/>
        </w:rPr>
        <w:t xml:space="preserve">April </w:t>
      </w:r>
      <w:r w:rsidR="00A40997" w:rsidRPr="00E75AFC">
        <w:rPr>
          <w:rFonts w:ascii="Calibri" w:hAnsi="Calibri" w:cs="Calibri"/>
          <w:sz w:val="24"/>
          <w:szCs w:val="24"/>
        </w:rPr>
        <w:t>2024</w:t>
      </w:r>
      <w:r>
        <w:rPr>
          <w:rFonts w:ascii="Calibri" w:hAnsi="Calibri" w:cs="Calibri"/>
          <w:sz w:val="24"/>
          <w:szCs w:val="24"/>
        </w:rPr>
        <w:t xml:space="preserve"> to March</w:t>
      </w:r>
      <w:r w:rsidR="00B3108E">
        <w:rPr>
          <w:rFonts w:ascii="Calibri" w:hAnsi="Calibri" w:cs="Calibri"/>
          <w:sz w:val="24"/>
          <w:szCs w:val="24"/>
        </w:rPr>
        <w:t xml:space="preserve"> 2025, the Association</w:t>
      </w:r>
      <w:r w:rsidR="002D3CDB" w:rsidRPr="00E75AFC">
        <w:rPr>
          <w:rFonts w:ascii="Calibri" w:hAnsi="Calibri" w:cs="Calibri"/>
          <w:sz w:val="24"/>
          <w:szCs w:val="24"/>
        </w:rPr>
        <w:t xml:space="preserve"> received </w:t>
      </w:r>
      <w:r w:rsidR="004A350B">
        <w:rPr>
          <w:rFonts w:ascii="Calibri" w:hAnsi="Calibri" w:cs="Calibri"/>
          <w:sz w:val="24"/>
          <w:szCs w:val="24"/>
        </w:rPr>
        <w:t>3</w:t>
      </w:r>
      <w:r w:rsidR="0061608A">
        <w:rPr>
          <w:rFonts w:ascii="Calibri" w:hAnsi="Calibri" w:cs="Calibri"/>
          <w:sz w:val="24"/>
          <w:szCs w:val="24"/>
        </w:rPr>
        <w:t>3</w:t>
      </w:r>
      <w:r w:rsidR="00986659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D3CDB" w:rsidRPr="00E75AFC">
        <w:rPr>
          <w:rFonts w:ascii="Calibri" w:hAnsi="Calibri" w:cs="Calibri"/>
          <w:sz w:val="24"/>
          <w:szCs w:val="24"/>
        </w:rPr>
        <w:t xml:space="preserve">complaints from </w:t>
      </w:r>
      <w:r w:rsidR="0061608A">
        <w:rPr>
          <w:rFonts w:ascii="Calibri" w:hAnsi="Calibri" w:cs="Calibri"/>
          <w:sz w:val="24"/>
          <w:szCs w:val="24"/>
        </w:rPr>
        <w:t>20</w:t>
      </w:r>
      <w:r w:rsidR="00B77CD6">
        <w:rPr>
          <w:rFonts w:ascii="Calibri" w:hAnsi="Calibri" w:cs="Calibri"/>
          <w:sz w:val="24"/>
          <w:szCs w:val="24"/>
        </w:rPr>
        <w:t xml:space="preserve"> tenants</w:t>
      </w:r>
      <w:r w:rsidR="002D3CDB" w:rsidRPr="00E75AFC">
        <w:rPr>
          <w:rFonts w:ascii="Calibri" w:hAnsi="Calibri" w:cs="Calibri"/>
          <w:sz w:val="24"/>
          <w:szCs w:val="24"/>
        </w:rPr>
        <w:t xml:space="preserve"> living in </w:t>
      </w:r>
      <w:r w:rsidR="00012EBD" w:rsidRPr="00E75AFC">
        <w:rPr>
          <w:rFonts w:ascii="Calibri" w:hAnsi="Calibri" w:cs="Calibri"/>
          <w:sz w:val="24"/>
          <w:szCs w:val="24"/>
        </w:rPr>
        <w:t>the</w:t>
      </w:r>
      <w:r w:rsidR="00012EBD" w:rsidRPr="00E75AFC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012EBD" w:rsidRPr="00E75AFC">
        <w:rPr>
          <w:rFonts w:ascii="Calibri" w:hAnsi="Calibri" w:cs="Calibri"/>
          <w:sz w:val="24"/>
          <w:szCs w:val="24"/>
        </w:rPr>
        <w:t>homes</w:t>
      </w:r>
      <w:r w:rsidR="002D3CDB" w:rsidRPr="00E75AFC">
        <w:rPr>
          <w:rFonts w:ascii="Calibri" w:hAnsi="Calibri" w:cs="Calibri"/>
          <w:sz w:val="24"/>
          <w:szCs w:val="24"/>
        </w:rPr>
        <w:t xml:space="preserve"> owned by</w:t>
      </w:r>
      <w:r w:rsidR="00AD75F7">
        <w:rPr>
          <w:rFonts w:ascii="Calibri" w:hAnsi="Calibri" w:cs="Calibri"/>
          <w:sz w:val="24"/>
          <w:szCs w:val="24"/>
        </w:rPr>
        <w:t xml:space="preserve"> </w:t>
      </w:r>
      <w:r w:rsidR="00626ABA">
        <w:rPr>
          <w:rFonts w:ascii="Calibri" w:hAnsi="Calibri" w:cs="Calibri"/>
          <w:sz w:val="24"/>
          <w:szCs w:val="24"/>
        </w:rPr>
        <w:t>jLiving, Jewish Community Housing Association.</w:t>
      </w:r>
      <w:r w:rsidR="004A350B">
        <w:rPr>
          <w:rFonts w:ascii="Calibri" w:hAnsi="Calibri" w:cs="Calibri"/>
          <w:sz w:val="24"/>
          <w:szCs w:val="24"/>
        </w:rPr>
        <w:t xml:space="preserve">Of these </w:t>
      </w:r>
      <w:r w:rsidR="0061608A">
        <w:rPr>
          <w:rFonts w:ascii="Calibri" w:hAnsi="Calibri" w:cs="Calibri"/>
          <w:sz w:val="24"/>
          <w:szCs w:val="24"/>
        </w:rPr>
        <w:t>20</w:t>
      </w:r>
      <w:r w:rsidR="004A350B">
        <w:rPr>
          <w:rFonts w:ascii="Calibri" w:hAnsi="Calibri" w:cs="Calibri"/>
          <w:sz w:val="24"/>
          <w:szCs w:val="24"/>
        </w:rPr>
        <w:t xml:space="preserve"> tenants, </w:t>
      </w:r>
      <w:r w:rsidR="007D7E53">
        <w:rPr>
          <w:rFonts w:ascii="Calibri" w:hAnsi="Calibri" w:cs="Calibri"/>
          <w:sz w:val="24"/>
          <w:szCs w:val="24"/>
        </w:rPr>
        <w:t xml:space="preserve">3 tenants raised a total of </w:t>
      </w:r>
      <w:r w:rsidR="0047293B">
        <w:rPr>
          <w:rFonts w:ascii="Calibri" w:hAnsi="Calibri" w:cs="Calibri"/>
          <w:sz w:val="24"/>
          <w:szCs w:val="24"/>
        </w:rPr>
        <w:t xml:space="preserve">13 complaints in total. </w:t>
      </w:r>
    </w:p>
    <w:p w14:paraId="6AA9FE80" w14:textId="1569ECDC" w:rsidR="00C16BB1" w:rsidRDefault="00C16BB1" w:rsidP="002D3CD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The Association also received 2 complaints from a neighbour of an adjoining property </w:t>
      </w:r>
      <w:r w:rsidR="00471A2A">
        <w:rPr>
          <w:rFonts w:ascii="Calibri" w:hAnsi="Calibri" w:cs="Calibri"/>
          <w:sz w:val="24"/>
          <w:szCs w:val="24"/>
        </w:rPr>
        <w:t>relating to the actions of 1 tenant and this matter has been referred to the relevant Environmental Health Team</w:t>
      </w:r>
      <w:r w:rsidR="00882DEC">
        <w:rPr>
          <w:rFonts w:ascii="Calibri" w:hAnsi="Calibri" w:cs="Calibri"/>
          <w:sz w:val="24"/>
          <w:szCs w:val="24"/>
        </w:rPr>
        <w:t>, who have previously taken action in respect of the tenant.</w:t>
      </w:r>
    </w:p>
    <w:p w14:paraId="52FA8D35" w14:textId="1F9FC70E" w:rsidR="00F77849" w:rsidRDefault="00F77849" w:rsidP="002D3CD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As </w:t>
      </w:r>
      <w:r w:rsidR="0023023E">
        <w:rPr>
          <w:rFonts w:ascii="Calibri" w:hAnsi="Calibri" w:cs="Calibri"/>
          <w:sz w:val="24"/>
          <w:szCs w:val="24"/>
        </w:rPr>
        <w:t>of</w:t>
      </w:r>
      <w:r>
        <w:rPr>
          <w:rFonts w:ascii="Calibri" w:hAnsi="Calibri" w:cs="Calibri"/>
          <w:sz w:val="24"/>
          <w:szCs w:val="24"/>
        </w:rPr>
        <w:t xml:space="preserve"> </w:t>
      </w:r>
      <w:r w:rsidR="00D67E04">
        <w:rPr>
          <w:rFonts w:ascii="Calibri" w:hAnsi="Calibri" w:cs="Calibri"/>
          <w:sz w:val="24"/>
          <w:szCs w:val="24"/>
        </w:rPr>
        <w:t>March 31</w:t>
      </w:r>
      <w:r w:rsidR="00D67E04" w:rsidRPr="00F77849">
        <w:rPr>
          <w:rFonts w:ascii="Calibri" w:hAnsi="Calibri" w:cs="Calibri"/>
          <w:sz w:val="24"/>
          <w:szCs w:val="24"/>
          <w:vertAlign w:val="superscript"/>
        </w:rPr>
        <w:t>st,</w:t>
      </w:r>
      <w:r>
        <w:rPr>
          <w:rFonts w:ascii="Calibri" w:hAnsi="Calibri" w:cs="Calibri"/>
          <w:sz w:val="24"/>
          <w:szCs w:val="24"/>
        </w:rPr>
        <w:t xml:space="preserve"> 2025 – 2 tenants have escalated their complaints following a Stage 2 response</w:t>
      </w:r>
      <w:r w:rsidR="004252BD">
        <w:rPr>
          <w:rFonts w:ascii="Calibri" w:hAnsi="Calibri" w:cs="Calibri"/>
          <w:sz w:val="24"/>
          <w:szCs w:val="24"/>
        </w:rPr>
        <w:t xml:space="preserve"> to the Ombudsman. One tenant has</w:t>
      </w:r>
      <w:r w:rsidR="006F1A4E">
        <w:rPr>
          <w:rFonts w:ascii="Calibri" w:hAnsi="Calibri" w:cs="Calibri"/>
          <w:sz w:val="24"/>
          <w:szCs w:val="24"/>
        </w:rPr>
        <w:t xml:space="preserve">, as part of the Stage 2 response, accepted compensation and the other refused the offer of compensation. </w:t>
      </w:r>
      <w:r w:rsidR="00DB2579">
        <w:rPr>
          <w:rFonts w:ascii="Calibri" w:hAnsi="Calibri" w:cs="Calibri"/>
          <w:sz w:val="24"/>
          <w:szCs w:val="24"/>
        </w:rPr>
        <w:t xml:space="preserve">The </w:t>
      </w:r>
      <w:r w:rsidR="00D67E04">
        <w:rPr>
          <w:rFonts w:ascii="Calibri" w:hAnsi="Calibri" w:cs="Calibri"/>
          <w:sz w:val="24"/>
          <w:szCs w:val="24"/>
        </w:rPr>
        <w:t>Ombudsman’s</w:t>
      </w:r>
      <w:r w:rsidR="00DB2579">
        <w:rPr>
          <w:rFonts w:ascii="Calibri" w:hAnsi="Calibri" w:cs="Calibri"/>
          <w:sz w:val="24"/>
          <w:szCs w:val="24"/>
        </w:rPr>
        <w:t xml:space="preserve"> decision is awaited.</w:t>
      </w:r>
    </w:p>
    <w:p w14:paraId="16E07A71" w14:textId="4114E774" w:rsidR="00696826" w:rsidRDefault="00696826" w:rsidP="002D3CD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The Association has continued to </w:t>
      </w:r>
      <w:r w:rsidR="00E95F62">
        <w:rPr>
          <w:rFonts w:ascii="Calibri" w:hAnsi="Calibri" w:cs="Calibri"/>
          <w:sz w:val="24"/>
          <w:szCs w:val="24"/>
        </w:rPr>
        <w:t xml:space="preserve">address complaints raised by tenants within properties managed on behalf of a charity partner. </w:t>
      </w:r>
      <w:r w:rsidR="00F24B38">
        <w:rPr>
          <w:rFonts w:ascii="Calibri" w:hAnsi="Calibri" w:cs="Calibri"/>
          <w:sz w:val="24"/>
          <w:szCs w:val="24"/>
        </w:rPr>
        <w:t>Whilst the Association has been able to address the challenging issues raised in respect of repairs</w:t>
      </w:r>
      <w:r w:rsidR="000654FC">
        <w:rPr>
          <w:rFonts w:ascii="Calibri" w:hAnsi="Calibri" w:cs="Calibri"/>
          <w:sz w:val="24"/>
          <w:szCs w:val="24"/>
        </w:rPr>
        <w:t xml:space="preserve"> required to the properties, these have been extensive and time consuming</w:t>
      </w:r>
      <w:r w:rsidR="008857B1">
        <w:rPr>
          <w:rFonts w:ascii="Calibri" w:hAnsi="Calibri" w:cs="Calibri"/>
          <w:sz w:val="24"/>
          <w:szCs w:val="24"/>
        </w:rPr>
        <w:t xml:space="preserve"> and further challenged by the age and location of the properties. </w:t>
      </w:r>
      <w:r w:rsidR="00C576E0">
        <w:rPr>
          <w:rFonts w:ascii="Calibri" w:hAnsi="Calibri" w:cs="Calibri"/>
          <w:sz w:val="24"/>
          <w:szCs w:val="24"/>
        </w:rPr>
        <w:t>However,</w:t>
      </w:r>
      <w:r w:rsidR="008857B1">
        <w:rPr>
          <w:rFonts w:ascii="Calibri" w:hAnsi="Calibri" w:cs="Calibri"/>
          <w:sz w:val="24"/>
          <w:szCs w:val="24"/>
        </w:rPr>
        <w:t xml:space="preserve"> part of the complaints raised also relate to payments of compensation over which the Association has no jurisdiction</w:t>
      </w:r>
      <w:r w:rsidR="00356310">
        <w:rPr>
          <w:rFonts w:ascii="Calibri" w:hAnsi="Calibri" w:cs="Calibri"/>
          <w:sz w:val="24"/>
          <w:szCs w:val="24"/>
        </w:rPr>
        <w:t xml:space="preserve">. </w:t>
      </w:r>
      <w:r w:rsidR="0064716C">
        <w:rPr>
          <w:rFonts w:ascii="Calibri" w:hAnsi="Calibri" w:cs="Calibri"/>
          <w:sz w:val="24"/>
          <w:szCs w:val="24"/>
        </w:rPr>
        <w:t xml:space="preserve">One tenant has escalated her complaint to the Ombudsman, however the owner of the property and therefore the party responsible for her </w:t>
      </w:r>
      <w:r w:rsidR="000644C2">
        <w:rPr>
          <w:rFonts w:ascii="Calibri" w:hAnsi="Calibri" w:cs="Calibri"/>
          <w:sz w:val="24"/>
          <w:szCs w:val="24"/>
        </w:rPr>
        <w:t>complaint solution, compensation, is not a member of the Ombudsman Scheme.</w:t>
      </w:r>
    </w:p>
    <w:p w14:paraId="4E022FBD" w14:textId="432D67A4" w:rsidR="00AF6389" w:rsidRDefault="00AF6389" w:rsidP="002D3CD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Whilst </w:t>
      </w:r>
      <w:r w:rsidR="00FD69BB">
        <w:rPr>
          <w:rFonts w:ascii="Calibri" w:hAnsi="Calibri" w:cs="Calibri"/>
          <w:sz w:val="24"/>
          <w:szCs w:val="24"/>
        </w:rPr>
        <w:t>this report covers complaints for the period April 2024 – March 2025 for the purposes of the Association’s Annual Report</w:t>
      </w:r>
      <w:r w:rsidR="002A6788">
        <w:rPr>
          <w:rFonts w:ascii="Calibri" w:hAnsi="Calibri" w:cs="Calibri"/>
          <w:sz w:val="24"/>
          <w:szCs w:val="24"/>
        </w:rPr>
        <w:t xml:space="preserve"> complaints for the financial year </w:t>
      </w:r>
      <w:r w:rsidR="00626AA1">
        <w:rPr>
          <w:rFonts w:ascii="Calibri" w:hAnsi="Calibri" w:cs="Calibri"/>
          <w:sz w:val="24"/>
          <w:szCs w:val="24"/>
        </w:rPr>
        <w:t>January -</w:t>
      </w:r>
      <w:r w:rsidR="002A6788">
        <w:rPr>
          <w:rFonts w:ascii="Calibri" w:hAnsi="Calibri" w:cs="Calibri"/>
          <w:sz w:val="24"/>
          <w:szCs w:val="24"/>
        </w:rPr>
        <w:t xml:space="preserve"> December are reported on.</w:t>
      </w:r>
    </w:p>
    <w:p w14:paraId="49F16DF1" w14:textId="77777777" w:rsidR="002A6788" w:rsidRPr="00E75AFC" w:rsidRDefault="002A6788" w:rsidP="002D3CDB">
      <w:pPr>
        <w:rPr>
          <w:rFonts w:ascii="Calibri" w:hAnsi="Calibri" w:cs="Calibri"/>
          <w:sz w:val="24"/>
          <w:szCs w:val="24"/>
        </w:rPr>
      </w:pPr>
    </w:p>
    <w:p w14:paraId="6E5F18F2" w14:textId="77777777" w:rsidR="000A7051" w:rsidRDefault="000A7051" w:rsidP="00455F85">
      <w:pPr>
        <w:rPr>
          <w:rFonts w:ascii="Calibri" w:hAnsi="Calibri" w:cs="Calibri"/>
          <w:b/>
          <w:bCs/>
          <w:sz w:val="24"/>
          <w:szCs w:val="24"/>
        </w:rPr>
      </w:pPr>
    </w:p>
    <w:p w14:paraId="10208BDB" w14:textId="77777777" w:rsidR="000A7051" w:rsidRDefault="000A7051" w:rsidP="00455F85">
      <w:pPr>
        <w:rPr>
          <w:rFonts w:ascii="Calibri" w:hAnsi="Calibri" w:cs="Calibri"/>
          <w:b/>
          <w:bCs/>
          <w:sz w:val="24"/>
          <w:szCs w:val="24"/>
        </w:rPr>
      </w:pPr>
    </w:p>
    <w:p w14:paraId="210BC43F" w14:textId="77777777" w:rsidR="000A7051" w:rsidRDefault="000A7051" w:rsidP="00455F85">
      <w:pPr>
        <w:rPr>
          <w:rFonts w:ascii="Calibri" w:hAnsi="Calibri" w:cs="Calibri"/>
          <w:b/>
          <w:bCs/>
          <w:sz w:val="24"/>
          <w:szCs w:val="24"/>
        </w:rPr>
      </w:pPr>
    </w:p>
    <w:p w14:paraId="12D8E9C4" w14:textId="4BA200F6" w:rsidR="00455F85" w:rsidRDefault="009905EB" w:rsidP="00455F85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>100% of the Complaints raised within the managed properties relate to water ingress</w:t>
      </w:r>
      <w:r w:rsidR="00723840">
        <w:rPr>
          <w:rFonts w:ascii="Calibri" w:hAnsi="Calibri" w:cs="Calibri"/>
          <w:b/>
          <w:bCs/>
          <w:sz w:val="24"/>
          <w:szCs w:val="24"/>
        </w:rPr>
        <w:t xml:space="preserve"> and some evidence of mould and damp</w:t>
      </w:r>
      <w:r w:rsidR="00287EB1">
        <w:rPr>
          <w:rFonts w:ascii="Calibri" w:hAnsi="Calibri" w:cs="Calibri"/>
          <w:b/>
          <w:bCs/>
          <w:sz w:val="24"/>
          <w:szCs w:val="24"/>
        </w:rPr>
        <w:t>.</w:t>
      </w:r>
    </w:p>
    <w:p w14:paraId="21AC2682" w14:textId="68A24063" w:rsidR="00C1725C" w:rsidRDefault="00C1725C" w:rsidP="00455F85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Other Complaint Categories</w:t>
      </w:r>
    </w:p>
    <w:p w14:paraId="682B3788" w14:textId="77777777" w:rsidR="00EF32B5" w:rsidRDefault="00EF32B5" w:rsidP="00455F85">
      <w:pPr>
        <w:rPr>
          <w:rFonts w:ascii="Calibri" w:hAnsi="Calibri" w:cs="Calibri"/>
          <w:b/>
          <w:bCs/>
          <w:sz w:val="24"/>
          <w:szCs w:val="24"/>
        </w:rPr>
      </w:pPr>
    </w:p>
    <w:p w14:paraId="42962677" w14:textId="60F9654A" w:rsidR="00C1725C" w:rsidRDefault="00C1725C" w:rsidP="00EF32B5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C1725C">
        <w:rPr>
          <w:noProof/>
        </w:rPr>
        <w:drawing>
          <wp:inline distT="0" distB="0" distL="0" distR="0" wp14:anchorId="3655A491" wp14:editId="57EE0317">
            <wp:extent cx="3535680" cy="2567940"/>
            <wp:effectExtent l="0" t="0" r="0" b="0"/>
            <wp:docPr id="4033287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6667B" w14:textId="77777777" w:rsidR="00C1725C" w:rsidRPr="00455F85" w:rsidRDefault="00C1725C" w:rsidP="00455F85">
      <w:pPr>
        <w:rPr>
          <w:rFonts w:ascii="Calibri" w:hAnsi="Calibri" w:cs="Calibri"/>
          <w:sz w:val="24"/>
          <w:szCs w:val="24"/>
        </w:rPr>
      </w:pPr>
    </w:p>
    <w:p w14:paraId="1B316004" w14:textId="36D0F574" w:rsidR="002D3CDB" w:rsidRPr="00E75AFC" w:rsidRDefault="002D3CDB" w:rsidP="002D3CDB">
      <w:pPr>
        <w:rPr>
          <w:rFonts w:ascii="Calibri" w:hAnsi="Calibri" w:cs="Calibri"/>
          <w:sz w:val="24"/>
          <w:szCs w:val="24"/>
        </w:rPr>
      </w:pPr>
    </w:p>
    <w:p w14:paraId="60F1F74E" w14:textId="1019ADEC" w:rsidR="002D3CDB" w:rsidRDefault="002D3CDB" w:rsidP="002D3CDB">
      <w:pPr>
        <w:rPr>
          <w:rFonts w:ascii="Calibri" w:hAnsi="Calibri" w:cs="Calibri"/>
          <w:b/>
          <w:bCs/>
          <w:sz w:val="24"/>
          <w:szCs w:val="24"/>
        </w:rPr>
      </w:pPr>
      <w:r w:rsidRPr="005F6045">
        <w:rPr>
          <w:rFonts w:ascii="Calibri" w:hAnsi="Calibri" w:cs="Calibri"/>
          <w:b/>
          <w:bCs/>
          <w:sz w:val="24"/>
          <w:szCs w:val="24"/>
        </w:rPr>
        <w:t xml:space="preserve">Outcomes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6"/>
        <w:gridCol w:w="1337"/>
        <w:gridCol w:w="1378"/>
        <w:gridCol w:w="1347"/>
        <w:gridCol w:w="1338"/>
        <w:gridCol w:w="1379"/>
        <w:gridCol w:w="1117"/>
      </w:tblGrid>
      <w:tr w:rsidR="0047748A" w14:paraId="153AEA12" w14:textId="3384FA1C" w:rsidTr="0047748A">
        <w:tc>
          <w:tcPr>
            <w:tcW w:w="1346" w:type="dxa"/>
          </w:tcPr>
          <w:p w14:paraId="40C83046" w14:textId="112C12D2" w:rsidR="0047748A" w:rsidRDefault="0047748A" w:rsidP="002D3CD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Upheld at Stage 1</w:t>
            </w:r>
          </w:p>
        </w:tc>
        <w:tc>
          <w:tcPr>
            <w:tcW w:w="1337" w:type="dxa"/>
          </w:tcPr>
          <w:p w14:paraId="5AF0D188" w14:textId="3D952285" w:rsidR="0047748A" w:rsidRDefault="0047748A" w:rsidP="002D3CD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Not upheld at Stage 1</w:t>
            </w:r>
          </w:p>
        </w:tc>
        <w:tc>
          <w:tcPr>
            <w:tcW w:w="1378" w:type="dxa"/>
          </w:tcPr>
          <w:p w14:paraId="63A34205" w14:textId="399C5D99" w:rsidR="0047748A" w:rsidRDefault="0047748A" w:rsidP="002D3CD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Partially Upheld at Stage 1</w:t>
            </w:r>
          </w:p>
        </w:tc>
        <w:tc>
          <w:tcPr>
            <w:tcW w:w="1347" w:type="dxa"/>
          </w:tcPr>
          <w:p w14:paraId="09289E13" w14:textId="43399D84" w:rsidR="0047748A" w:rsidRDefault="0047748A" w:rsidP="002D3CD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Upheld at Stage 2</w:t>
            </w:r>
          </w:p>
        </w:tc>
        <w:tc>
          <w:tcPr>
            <w:tcW w:w="1338" w:type="dxa"/>
          </w:tcPr>
          <w:p w14:paraId="7644F3B9" w14:textId="06297711" w:rsidR="0047748A" w:rsidRDefault="0047748A" w:rsidP="002D3CD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Not upheld at Stage 2</w:t>
            </w:r>
          </w:p>
        </w:tc>
        <w:tc>
          <w:tcPr>
            <w:tcW w:w="1379" w:type="dxa"/>
          </w:tcPr>
          <w:p w14:paraId="4E470295" w14:textId="0D83A210" w:rsidR="0047748A" w:rsidRDefault="0047748A" w:rsidP="002D3CD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Partially Upheld at Stage 2</w:t>
            </w:r>
          </w:p>
        </w:tc>
        <w:tc>
          <w:tcPr>
            <w:tcW w:w="1117" w:type="dxa"/>
          </w:tcPr>
          <w:p w14:paraId="0F7BCF54" w14:textId="3E2F26A7" w:rsidR="0047748A" w:rsidRDefault="00D220CC" w:rsidP="002D3CD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Referred to the IHO</w:t>
            </w:r>
          </w:p>
        </w:tc>
      </w:tr>
      <w:tr w:rsidR="0047748A" w14:paraId="1D58107D" w14:textId="031681EC" w:rsidTr="0047748A">
        <w:tc>
          <w:tcPr>
            <w:tcW w:w="1346" w:type="dxa"/>
          </w:tcPr>
          <w:p w14:paraId="11D6D2AE" w14:textId="77777777" w:rsidR="0047748A" w:rsidRDefault="0047748A" w:rsidP="002D3CD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2DFFB68" w14:textId="45BB68E4" w:rsidR="00D220CC" w:rsidRDefault="004D798E" w:rsidP="002D3CD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1</w:t>
            </w:r>
            <w:r w:rsidR="00081983">
              <w:rPr>
                <w:rFonts w:ascii="Calibri" w:hAnsi="Calibri" w:cs="Calibri"/>
                <w:b/>
                <w:bCs/>
                <w:sz w:val="24"/>
                <w:szCs w:val="24"/>
              </w:rPr>
              <w:t>8</w:t>
            </w:r>
          </w:p>
          <w:p w14:paraId="10326326" w14:textId="77777777" w:rsidR="00D220CC" w:rsidRDefault="00D220CC" w:rsidP="002D3CD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337" w:type="dxa"/>
          </w:tcPr>
          <w:p w14:paraId="22C2FD2E" w14:textId="77777777" w:rsidR="0047748A" w:rsidRDefault="0047748A" w:rsidP="002D3CD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55FB28C" w14:textId="77777777" w:rsidR="00F457D2" w:rsidRDefault="00F457D2" w:rsidP="002D3CD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8</w:t>
            </w:r>
          </w:p>
          <w:p w14:paraId="06235554" w14:textId="77777777" w:rsidR="001D214F" w:rsidRDefault="001D214F" w:rsidP="002D3CD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D8ACDE9" w14:textId="77777777" w:rsidR="00F457D2" w:rsidRDefault="00F457D2" w:rsidP="002D3CD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1 – not upheld but resolution found</w:t>
            </w:r>
          </w:p>
          <w:p w14:paraId="0935473D" w14:textId="77777777" w:rsidR="001D214F" w:rsidRDefault="001D214F" w:rsidP="002D3CD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A0D0F93" w14:textId="77777777" w:rsidR="009A68D7" w:rsidRDefault="009A68D7" w:rsidP="002D3CD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1 – not upheld but now resolved</w:t>
            </w:r>
          </w:p>
          <w:p w14:paraId="78125B87" w14:textId="707604D9" w:rsidR="001D214F" w:rsidRDefault="001D214F" w:rsidP="002D3CD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378" w:type="dxa"/>
          </w:tcPr>
          <w:p w14:paraId="514A3BB7" w14:textId="77777777" w:rsidR="0047748A" w:rsidRDefault="0047748A" w:rsidP="002D3CD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34E491E" w14:textId="5EDE5657" w:rsidR="00CB2ACD" w:rsidRDefault="00CB2ACD" w:rsidP="002D3CD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2</w:t>
            </w:r>
            <w:r w:rsidR="002D2C5B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– but could not be concluded </w:t>
            </w:r>
            <w:r w:rsidR="00D04856">
              <w:rPr>
                <w:rFonts w:ascii="Calibri" w:hAnsi="Calibri" w:cs="Calibri"/>
                <w:b/>
                <w:bCs/>
                <w:sz w:val="24"/>
                <w:szCs w:val="24"/>
              </w:rPr>
              <w:t>as staff member no longer in role.</w:t>
            </w:r>
            <w:r w:rsidR="000A41B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Tenants were informed and advised</w:t>
            </w:r>
          </w:p>
        </w:tc>
        <w:tc>
          <w:tcPr>
            <w:tcW w:w="1347" w:type="dxa"/>
          </w:tcPr>
          <w:p w14:paraId="21F06E43" w14:textId="77777777" w:rsidR="0047748A" w:rsidRDefault="0047748A" w:rsidP="002D3CD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D580680" w14:textId="1FC2CECB" w:rsidR="009A68D7" w:rsidRDefault="009A68D7" w:rsidP="002D3CD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38" w:type="dxa"/>
          </w:tcPr>
          <w:p w14:paraId="0173276C" w14:textId="77777777" w:rsidR="0047748A" w:rsidRDefault="0047748A" w:rsidP="002D3CD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4FE270D" w14:textId="39BC156E" w:rsidR="00CB2ACD" w:rsidRDefault="00CB2ACD" w:rsidP="002D3CD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79" w:type="dxa"/>
          </w:tcPr>
          <w:p w14:paraId="27B954FA" w14:textId="77777777" w:rsidR="0047748A" w:rsidRDefault="0047748A" w:rsidP="002D3CD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52D13A9" w14:textId="0BFDC155" w:rsidR="00CB2ACD" w:rsidRDefault="00CB2ACD" w:rsidP="002D3CD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17" w:type="dxa"/>
          </w:tcPr>
          <w:p w14:paraId="024ABF90" w14:textId="77777777" w:rsidR="0047748A" w:rsidRDefault="0047748A" w:rsidP="002D3CD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182DFD4" w14:textId="08A3BB80" w:rsidR="002D2C5B" w:rsidRDefault="002D2C5B" w:rsidP="002D3CD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2</w:t>
            </w:r>
          </w:p>
        </w:tc>
      </w:tr>
    </w:tbl>
    <w:p w14:paraId="03731B5A" w14:textId="77777777" w:rsidR="000A2E79" w:rsidRPr="005F6045" w:rsidRDefault="000A2E79" w:rsidP="002D3CDB">
      <w:pPr>
        <w:rPr>
          <w:rFonts w:ascii="Calibri" w:hAnsi="Calibri" w:cs="Calibri"/>
          <w:b/>
          <w:bCs/>
          <w:sz w:val="24"/>
          <w:szCs w:val="24"/>
        </w:rPr>
      </w:pPr>
    </w:p>
    <w:p w14:paraId="46C258F5" w14:textId="77777777" w:rsidR="00080FD6" w:rsidRDefault="00080FD6" w:rsidP="002D3CDB">
      <w:pPr>
        <w:rPr>
          <w:rFonts w:ascii="Calibri" w:hAnsi="Calibri" w:cs="Calibri"/>
          <w:sz w:val="24"/>
          <w:szCs w:val="24"/>
        </w:rPr>
      </w:pPr>
    </w:p>
    <w:p w14:paraId="0906992E" w14:textId="77777777" w:rsidR="00080FD6" w:rsidRDefault="00080FD6" w:rsidP="002D3CDB">
      <w:pPr>
        <w:rPr>
          <w:rFonts w:ascii="Calibri" w:hAnsi="Calibri" w:cs="Calibri"/>
          <w:sz w:val="24"/>
          <w:szCs w:val="24"/>
        </w:rPr>
      </w:pPr>
    </w:p>
    <w:p w14:paraId="75052632" w14:textId="77777777" w:rsidR="00080FD6" w:rsidRDefault="00080FD6" w:rsidP="002D3CDB">
      <w:pPr>
        <w:rPr>
          <w:rFonts w:ascii="Calibri" w:hAnsi="Calibri" w:cs="Calibri"/>
          <w:sz w:val="24"/>
          <w:szCs w:val="24"/>
        </w:rPr>
      </w:pPr>
    </w:p>
    <w:p w14:paraId="00B62DCD" w14:textId="77777777" w:rsidR="00080FD6" w:rsidRDefault="00080FD6" w:rsidP="002D3CDB">
      <w:pPr>
        <w:rPr>
          <w:rFonts w:ascii="Calibri" w:hAnsi="Calibri" w:cs="Calibri"/>
          <w:sz w:val="24"/>
          <w:szCs w:val="24"/>
        </w:rPr>
      </w:pPr>
    </w:p>
    <w:p w14:paraId="354B4C59" w14:textId="1510B764" w:rsidR="00D4489F" w:rsidRPr="001C6976" w:rsidRDefault="00080FD6" w:rsidP="002D3CDB">
      <w:pPr>
        <w:rPr>
          <w:rFonts w:ascii="Calibri" w:hAnsi="Calibri" w:cs="Calibri"/>
          <w:b/>
          <w:bCs/>
          <w:sz w:val="24"/>
          <w:szCs w:val="24"/>
        </w:rPr>
      </w:pPr>
      <w:r w:rsidRPr="001C6976">
        <w:rPr>
          <w:rFonts w:ascii="Calibri" w:hAnsi="Calibri" w:cs="Calibri"/>
          <w:b/>
          <w:bCs/>
          <w:sz w:val="24"/>
          <w:szCs w:val="24"/>
        </w:rPr>
        <w:t>Complaints by scheme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71"/>
        <w:gridCol w:w="2471"/>
      </w:tblGrid>
      <w:tr w:rsidR="00655596" w14:paraId="04E8A260" w14:textId="77777777" w:rsidTr="00E74E9B">
        <w:tc>
          <w:tcPr>
            <w:tcW w:w="6771" w:type="dxa"/>
          </w:tcPr>
          <w:p w14:paraId="415ED3AF" w14:textId="5E9A1B3F" w:rsidR="00655596" w:rsidRDefault="00655596" w:rsidP="002D3C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Daniel Court</w:t>
            </w:r>
          </w:p>
        </w:tc>
        <w:tc>
          <w:tcPr>
            <w:tcW w:w="2471" w:type="dxa"/>
          </w:tcPr>
          <w:p w14:paraId="6DEBAA14" w14:textId="6B23B1D4" w:rsidR="00655596" w:rsidRDefault="00277ADF" w:rsidP="002D3C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  <w:r w:rsidR="0066663F">
              <w:rPr>
                <w:rFonts w:ascii="Calibri" w:hAnsi="Calibri" w:cs="Calibri"/>
                <w:sz w:val="24"/>
                <w:szCs w:val="24"/>
              </w:rPr>
              <w:t>6</w:t>
            </w:r>
            <w:r w:rsidR="005939BC">
              <w:rPr>
                <w:rFonts w:ascii="Calibri" w:hAnsi="Calibri" w:cs="Calibri"/>
                <w:sz w:val="24"/>
                <w:szCs w:val="24"/>
              </w:rPr>
              <w:t>%</w:t>
            </w:r>
          </w:p>
        </w:tc>
      </w:tr>
      <w:tr w:rsidR="00655596" w14:paraId="0310BEF3" w14:textId="77777777" w:rsidTr="00E74E9B">
        <w:tc>
          <w:tcPr>
            <w:tcW w:w="6771" w:type="dxa"/>
          </w:tcPr>
          <w:p w14:paraId="6BA9FFEF" w14:textId="66ADC7CE" w:rsidR="00655596" w:rsidRDefault="00655596" w:rsidP="002D3C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Ellis Franklin Court</w:t>
            </w:r>
          </w:p>
        </w:tc>
        <w:tc>
          <w:tcPr>
            <w:tcW w:w="2471" w:type="dxa"/>
          </w:tcPr>
          <w:p w14:paraId="73CC6377" w14:textId="76BCC2DE" w:rsidR="00655596" w:rsidRDefault="005939BC" w:rsidP="002D3C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6%</w:t>
            </w:r>
          </w:p>
        </w:tc>
      </w:tr>
      <w:tr w:rsidR="00655596" w14:paraId="55530E2A" w14:textId="77777777" w:rsidTr="00E74E9B">
        <w:tc>
          <w:tcPr>
            <w:tcW w:w="6771" w:type="dxa"/>
          </w:tcPr>
          <w:p w14:paraId="347A275A" w14:textId="67C9E057" w:rsidR="00655596" w:rsidRDefault="00655596" w:rsidP="002D3C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Gordon Court</w:t>
            </w:r>
          </w:p>
        </w:tc>
        <w:tc>
          <w:tcPr>
            <w:tcW w:w="2471" w:type="dxa"/>
          </w:tcPr>
          <w:p w14:paraId="4D446E94" w14:textId="09FF9C9E" w:rsidR="00655596" w:rsidRDefault="00917195" w:rsidP="002D3C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F16309">
              <w:rPr>
                <w:rFonts w:ascii="Calibri" w:hAnsi="Calibri" w:cs="Calibri"/>
                <w:sz w:val="24"/>
                <w:szCs w:val="24"/>
              </w:rPr>
              <w:t>%</w:t>
            </w:r>
          </w:p>
        </w:tc>
      </w:tr>
      <w:tr w:rsidR="00655596" w14:paraId="7A8F8496" w14:textId="77777777" w:rsidTr="00E74E9B">
        <w:tc>
          <w:tcPr>
            <w:tcW w:w="6771" w:type="dxa"/>
          </w:tcPr>
          <w:p w14:paraId="6E533866" w14:textId="7763247B" w:rsidR="00655596" w:rsidRDefault="00655596" w:rsidP="002D3C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Harmony Close &amp; Meta Worms Court</w:t>
            </w:r>
          </w:p>
        </w:tc>
        <w:tc>
          <w:tcPr>
            <w:tcW w:w="2471" w:type="dxa"/>
          </w:tcPr>
          <w:p w14:paraId="09A7846A" w14:textId="28A6E1DE" w:rsidR="00655596" w:rsidRDefault="00022D2B" w:rsidP="002D3C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3%</w:t>
            </w:r>
          </w:p>
        </w:tc>
      </w:tr>
      <w:tr w:rsidR="00655596" w14:paraId="7C0AFEBC" w14:textId="77777777" w:rsidTr="00E74E9B">
        <w:tc>
          <w:tcPr>
            <w:tcW w:w="6771" w:type="dxa"/>
          </w:tcPr>
          <w:p w14:paraId="6EDE6387" w14:textId="646C5C16" w:rsidR="00655596" w:rsidRDefault="00655596" w:rsidP="002D3C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Lionel Leighton Court &amp; Wolfson Court</w:t>
            </w:r>
          </w:p>
        </w:tc>
        <w:tc>
          <w:tcPr>
            <w:tcW w:w="2471" w:type="dxa"/>
          </w:tcPr>
          <w:p w14:paraId="649D27C1" w14:textId="51BD18FA" w:rsidR="00655596" w:rsidRDefault="00022D2B" w:rsidP="002D3C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3%</w:t>
            </w:r>
          </w:p>
        </w:tc>
      </w:tr>
      <w:tr w:rsidR="00655596" w14:paraId="369DF56B" w14:textId="77777777" w:rsidTr="00E74E9B">
        <w:tc>
          <w:tcPr>
            <w:tcW w:w="6771" w:type="dxa"/>
          </w:tcPr>
          <w:p w14:paraId="4CDB7A84" w14:textId="4EDBD80E" w:rsidR="00655596" w:rsidRDefault="00655596" w:rsidP="002D3C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Maitland Joseph House</w:t>
            </w:r>
          </w:p>
        </w:tc>
        <w:tc>
          <w:tcPr>
            <w:tcW w:w="2471" w:type="dxa"/>
          </w:tcPr>
          <w:p w14:paraId="1AF7FC7D" w14:textId="26D8B1E9" w:rsidR="00655596" w:rsidRDefault="00022D2B" w:rsidP="002D3C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3%</w:t>
            </w:r>
          </w:p>
        </w:tc>
      </w:tr>
      <w:tr w:rsidR="00655596" w14:paraId="4F9A9B3B" w14:textId="77777777" w:rsidTr="00E74E9B">
        <w:tc>
          <w:tcPr>
            <w:tcW w:w="6771" w:type="dxa"/>
          </w:tcPr>
          <w:p w14:paraId="64DCD193" w14:textId="0878CD0A" w:rsidR="00655596" w:rsidRDefault="00655596" w:rsidP="002D3C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Montefiore Court</w:t>
            </w:r>
          </w:p>
        </w:tc>
        <w:tc>
          <w:tcPr>
            <w:tcW w:w="2471" w:type="dxa"/>
          </w:tcPr>
          <w:p w14:paraId="0660EE17" w14:textId="2E2810D9" w:rsidR="00655596" w:rsidRDefault="00917195" w:rsidP="002D3C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F16309">
              <w:rPr>
                <w:rFonts w:ascii="Calibri" w:hAnsi="Calibri" w:cs="Calibri"/>
                <w:sz w:val="24"/>
                <w:szCs w:val="24"/>
              </w:rPr>
              <w:t>%</w:t>
            </w:r>
          </w:p>
        </w:tc>
      </w:tr>
      <w:tr w:rsidR="00655596" w14:paraId="001D2D38" w14:textId="77777777" w:rsidTr="00E74E9B">
        <w:tc>
          <w:tcPr>
            <w:tcW w:w="6771" w:type="dxa"/>
          </w:tcPr>
          <w:p w14:paraId="79420D15" w14:textId="4ED087C7" w:rsidR="00655596" w:rsidRDefault="00FD3B3C" w:rsidP="002D3C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Shine House</w:t>
            </w:r>
          </w:p>
        </w:tc>
        <w:tc>
          <w:tcPr>
            <w:tcW w:w="2471" w:type="dxa"/>
          </w:tcPr>
          <w:p w14:paraId="75FCD8FC" w14:textId="13C4E72E" w:rsidR="00655596" w:rsidRDefault="00D577D4" w:rsidP="002D3C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  <w:r w:rsidR="0066663F">
              <w:rPr>
                <w:rFonts w:ascii="Calibri" w:hAnsi="Calibri" w:cs="Calibri"/>
                <w:sz w:val="24"/>
                <w:szCs w:val="24"/>
              </w:rPr>
              <w:t>3</w:t>
            </w:r>
            <w:r>
              <w:rPr>
                <w:rFonts w:ascii="Calibri" w:hAnsi="Calibri" w:cs="Calibri"/>
                <w:sz w:val="24"/>
                <w:szCs w:val="24"/>
              </w:rPr>
              <w:t>%</w:t>
            </w:r>
          </w:p>
        </w:tc>
      </w:tr>
      <w:tr w:rsidR="00FD3B3C" w14:paraId="005A21FC" w14:textId="77777777" w:rsidTr="00E74E9B">
        <w:tc>
          <w:tcPr>
            <w:tcW w:w="6771" w:type="dxa"/>
          </w:tcPr>
          <w:p w14:paraId="4239C902" w14:textId="0340B3C9" w:rsidR="00FD3B3C" w:rsidRDefault="00FD3B3C" w:rsidP="002D3C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South Lodge</w:t>
            </w:r>
          </w:p>
        </w:tc>
        <w:tc>
          <w:tcPr>
            <w:tcW w:w="2471" w:type="dxa"/>
          </w:tcPr>
          <w:p w14:paraId="3DE11E74" w14:textId="247280E3" w:rsidR="00FD3B3C" w:rsidRDefault="00A617BC" w:rsidP="002D3C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  <w:r w:rsidR="0066663F">
              <w:rPr>
                <w:rFonts w:ascii="Calibri" w:hAnsi="Calibri" w:cs="Calibri"/>
                <w:sz w:val="24"/>
                <w:szCs w:val="24"/>
              </w:rPr>
              <w:t>6</w:t>
            </w:r>
            <w:r>
              <w:rPr>
                <w:rFonts w:ascii="Calibri" w:hAnsi="Calibri" w:cs="Calibri"/>
                <w:sz w:val="24"/>
                <w:szCs w:val="24"/>
              </w:rPr>
              <w:t>%</w:t>
            </w:r>
          </w:p>
        </w:tc>
      </w:tr>
      <w:tr w:rsidR="00FD3B3C" w14:paraId="6A2B2961" w14:textId="77777777" w:rsidTr="00E74E9B">
        <w:tc>
          <w:tcPr>
            <w:tcW w:w="6771" w:type="dxa"/>
          </w:tcPr>
          <w:p w14:paraId="085D0BE4" w14:textId="7CE876E1" w:rsidR="00FD3B3C" w:rsidRDefault="00E53232" w:rsidP="002D3C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Wohl Lodge</w:t>
            </w:r>
          </w:p>
        </w:tc>
        <w:tc>
          <w:tcPr>
            <w:tcW w:w="2471" w:type="dxa"/>
          </w:tcPr>
          <w:p w14:paraId="749DF0C8" w14:textId="16DF2932" w:rsidR="00FD3B3C" w:rsidRDefault="00A617BC" w:rsidP="002D3C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3%</w:t>
            </w:r>
          </w:p>
        </w:tc>
      </w:tr>
      <w:tr w:rsidR="00FD3B3C" w14:paraId="02E7DBC3" w14:textId="77777777" w:rsidTr="00E74E9B">
        <w:tc>
          <w:tcPr>
            <w:tcW w:w="6771" w:type="dxa"/>
          </w:tcPr>
          <w:p w14:paraId="11E7ED1A" w14:textId="1682EBFC" w:rsidR="00FD3B3C" w:rsidRDefault="00E53232" w:rsidP="002D3C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Young Court</w:t>
            </w:r>
          </w:p>
        </w:tc>
        <w:tc>
          <w:tcPr>
            <w:tcW w:w="2471" w:type="dxa"/>
          </w:tcPr>
          <w:p w14:paraId="097FB24D" w14:textId="3DD35AC3" w:rsidR="00FD3B3C" w:rsidRDefault="00A617BC" w:rsidP="002D3C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12%</w:t>
            </w:r>
          </w:p>
        </w:tc>
      </w:tr>
      <w:tr w:rsidR="00FD3B3C" w14:paraId="7F4FE57F" w14:textId="77777777" w:rsidTr="00E74E9B">
        <w:tc>
          <w:tcPr>
            <w:tcW w:w="6771" w:type="dxa"/>
          </w:tcPr>
          <w:p w14:paraId="36CED038" w14:textId="2B9CA67F" w:rsidR="00FD3B3C" w:rsidRDefault="00E53232" w:rsidP="002D3C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Martins</w:t>
            </w:r>
          </w:p>
        </w:tc>
        <w:tc>
          <w:tcPr>
            <w:tcW w:w="2471" w:type="dxa"/>
          </w:tcPr>
          <w:p w14:paraId="3716C352" w14:textId="521B1831" w:rsidR="00FD3B3C" w:rsidRDefault="00917195" w:rsidP="002D3C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F16309">
              <w:rPr>
                <w:rFonts w:ascii="Calibri" w:hAnsi="Calibri" w:cs="Calibri"/>
                <w:sz w:val="24"/>
                <w:szCs w:val="24"/>
              </w:rPr>
              <w:t>%</w:t>
            </w:r>
          </w:p>
        </w:tc>
      </w:tr>
      <w:tr w:rsidR="00E53232" w14:paraId="32E56BA0" w14:textId="77777777" w:rsidTr="00E74E9B">
        <w:tc>
          <w:tcPr>
            <w:tcW w:w="6771" w:type="dxa"/>
          </w:tcPr>
          <w:p w14:paraId="76C507F1" w14:textId="3DA0477F" w:rsidR="00E53232" w:rsidRDefault="000940CF" w:rsidP="002D3C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Holland Road</w:t>
            </w:r>
          </w:p>
        </w:tc>
        <w:tc>
          <w:tcPr>
            <w:tcW w:w="2471" w:type="dxa"/>
          </w:tcPr>
          <w:p w14:paraId="7FCE92DF" w14:textId="716B254C" w:rsidR="00E53232" w:rsidRDefault="00A617BC" w:rsidP="002D3C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3%</w:t>
            </w:r>
          </w:p>
        </w:tc>
      </w:tr>
      <w:tr w:rsidR="00E53232" w14:paraId="73BF4044" w14:textId="77777777" w:rsidTr="00E74E9B">
        <w:tc>
          <w:tcPr>
            <w:tcW w:w="6771" w:type="dxa"/>
          </w:tcPr>
          <w:p w14:paraId="10AECD9D" w14:textId="6B404358" w:rsidR="00E53232" w:rsidRDefault="000940CF" w:rsidP="002D3C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Vallance Gardens</w:t>
            </w:r>
          </w:p>
        </w:tc>
        <w:tc>
          <w:tcPr>
            <w:tcW w:w="2471" w:type="dxa"/>
          </w:tcPr>
          <w:p w14:paraId="1D12C293" w14:textId="502BAF59" w:rsidR="00E53232" w:rsidRDefault="00A617BC" w:rsidP="002D3C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3%</w:t>
            </w:r>
          </w:p>
        </w:tc>
      </w:tr>
      <w:tr w:rsidR="00E53232" w14:paraId="05737F7E" w14:textId="77777777" w:rsidTr="00E74E9B">
        <w:tc>
          <w:tcPr>
            <w:tcW w:w="6771" w:type="dxa"/>
          </w:tcPr>
          <w:p w14:paraId="11016A8F" w14:textId="01EB95BB" w:rsidR="00E53232" w:rsidRDefault="000940CF" w:rsidP="002D3C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New Church Road</w:t>
            </w:r>
          </w:p>
        </w:tc>
        <w:tc>
          <w:tcPr>
            <w:tcW w:w="2471" w:type="dxa"/>
          </w:tcPr>
          <w:p w14:paraId="7E61B541" w14:textId="747BF4F3" w:rsidR="00E53232" w:rsidRDefault="00917195" w:rsidP="002D3C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F16309">
              <w:rPr>
                <w:rFonts w:ascii="Calibri" w:hAnsi="Calibri" w:cs="Calibri"/>
                <w:sz w:val="24"/>
                <w:szCs w:val="24"/>
              </w:rPr>
              <w:t>%</w:t>
            </w:r>
          </w:p>
        </w:tc>
      </w:tr>
      <w:tr w:rsidR="00E53232" w14:paraId="09131286" w14:textId="77777777" w:rsidTr="00E74E9B">
        <w:tc>
          <w:tcPr>
            <w:tcW w:w="6771" w:type="dxa"/>
          </w:tcPr>
          <w:p w14:paraId="1C73CF82" w14:textId="436BE571" w:rsidR="00E53232" w:rsidRDefault="000940CF" w:rsidP="002D3C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Westbourne Villas ( managed property)</w:t>
            </w:r>
          </w:p>
        </w:tc>
        <w:tc>
          <w:tcPr>
            <w:tcW w:w="2471" w:type="dxa"/>
          </w:tcPr>
          <w:p w14:paraId="21EC80BA" w14:textId="671F33B3" w:rsidR="00E53232" w:rsidRDefault="0011039C" w:rsidP="002D3C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9%</w:t>
            </w:r>
          </w:p>
        </w:tc>
      </w:tr>
      <w:tr w:rsidR="000940CF" w14:paraId="089692F6" w14:textId="77777777" w:rsidTr="00E74E9B">
        <w:tc>
          <w:tcPr>
            <w:tcW w:w="6771" w:type="dxa"/>
          </w:tcPr>
          <w:p w14:paraId="0C2A161E" w14:textId="527180BC" w:rsidR="000940CF" w:rsidRDefault="000940CF" w:rsidP="002D3C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Carlisle Road ( managed property)</w:t>
            </w:r>
          </w:p>
        </w:tc>
        <w:tc>
          <w:tcPr>
            <w:tcW w:w="2471" w:type="dxa"/>
          </w:tcPr>
          <w:p w14:paraId="459F3A90" w14:textId="527116B9" w:rsidR="000940CF" w:rsidRDefault="00917195" w:rsidP="002D3C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F16309">
              <w:rPr>
                <w:rFonts w:ascii="Calibri" w:hAnsi="Calibri" w:cs="Calibri"/>
                <w:sz w:val="24"/>
                <w:szCs w:val="24"/>
              </w:rPr>
              <w:t>%</w:t>
            </w:r>
          </w:p>
        </w:tc>
      </w:tr>
      <w:tr w:rsidR="008779B8" w14:paraId="57EE07A3" w14:textId="77777777" w:rsidTr="00E74E9B">
        <w:tc>
          <w:tcPr>
            <w:tcW w:w="6771" w:type="dxa"/>
          </w:tcPr>
          <w:p w14:paraId="4C4B70C1" w14:textId="0EE8C4B3" w:rsidR="008779B8" w:rsidRDefault="008779B8" w:rsidP="002D3C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External Complaints</w:t>
            </w:r>
          </w:p>
        </w:tc>
        <w:tc>
          <w:tcPr>
            <w:tcW w:w="2471" w:type="dxa"/>
          </w:tcPr>
          <w:p w14:paraId="053185FE" w14:textId="6BA9E1C6" w:rsidR="008779B8" w:rsidRDefault="0011039C" w:rsidP="002D3C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9%</w:t>
            </w:r>
          </w:p>
        </w:tc>
      </w:tr>
    </w:tbl>
    <w:p w14:paraId="7E5FE51C" w14:textId="77777777" w:rsidR="00080FD6" w:rsidRDefault="00080FD6" w:rsidP="002D3CDB">
      <w:pPr>
        <w:rPr>
          <w:rFonts w:ascii="Calibri" w:hAnsi="Calibri" w:cs="Calibri"/>
          <w:sz w:val="24"/>
          <w:szCs w:val="24"/>
        </w:rPr>
      </w:pPr>
    </w:p>
    <w:p w14:paraId="11EE7E34" w14:textId="77777777" w:rsidR="00080FD6" w:rsidRPr="00E75AFC" w:rsidRDefault="00080FD6" w:rsidP="002D3CDB">
      <w:pPr>
        <w:rPr>
          <w:rFonts w:ascii="Calibri" w:hAnsi="Calibri" w:cs="Calibri"/>
          <w:sz w:val="24"/>
          <w:szCs w:val="24"/>
        </w:rPr>
      </w:pPr>
    </w:p>
    <w:p w14:paraId="368E82EB" w14:textId="3644DBF7" w:rsidR="002D3CDB" w:rsidRDefault="002D3CDB" w:rsidP="002D3CDB">
      <w:pPr>
        <w:rPr>
          <w:rFonts w:ascii="Calibri" w:hAnsi="Calibri" w:cs="Calibri"/>
          <w:b/>
          <w:bCs/>
          <w:sz w:val="24"/>
          <w:szCs w:val="24"/>
        </w:rPr>
      </w:pPr>
      <w:r w:rsidRPr="00E75AFC">
        <w:rPr>
          <w:rFonts w:ascii="Calibri" w:hAnsi="Calibri" w:cs="Calibri"/>
          <w:b/>
          <w:bCs/>
          <w:sz w:val="24"/>
          <w:szCs w:val="24"/>
        </w:rPr>
        <w:t>Conclusions</w:t>
      </w:r>
      <w:r w:rsidR="00946FA5">
        <w:rPr>
          <w:rFonts w:ascii="Calibri" w:hAnsi="Calibri" w:cs="Calibri"/>
          <w:b/>
          <w:bCs/>
          <w:sz w:val="24"/>
          <w:szCs w:val="24"/>
        </w:rPr>
        <w:t xml:space="preserve"> &amp; Response of the Board.</w:t>
      </w:r>
    </w:p>
    <w:p w14:paraId="17600979" w14:textId="6C4FF313" w:rsidR="00D514FF" w:rsidRDefault="00DC2353" w:rsidP="002D3CD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The Board notes that </w:t>
      </w:r>
      <w:r w:rsidR="009F5570">
        <w:rPr>
          <w:rFonts w:ascii="Calibri" w:hAnsi="Calibri" w:cs="Calibri"/>
          <w:sz w:val="24"/>
          <w:szCs w:val="24"/>
        </w:rPr>
        <w:t xml:space="preserve">the number of complaints raised and dealt with under the Complaint Handling Code and Policy has remained consistent with results from the year </w:t>
      </w:r>
      <w:r w:rsidR="006212F9">
        <w:rPr>
          <w:rFonts w:ascii="Calibri" w:hAnsi="Calibri" w:cs="Calibri"/>
          <w:sz w:val="24"/>
          <w:szCs w:val="24"/>
        </w:rPr>
        <w:t>2023.2024</w:t>
      </w:r>
      <w:r w:rsidR="007201D6">
        <w:rPr>
          <w:rFonts w:ascii="Calibri" w:hAnsi="Calibri" w:cs="Calibri"/>
          <w:sz w:val="24"/>
          <w:szCs w:val="24"/>
        </w:rPr>
        <w:t>.</w:t>
      </w:r>
      <w:r w:rsidR="00FD04A1">
        <w:rPr>
          <w:rFonts w:ascii="Calibri" w:hAnsi="Calibri" w:cs="Calibri"/>
          <w:sz w:val="24"/>
          <w:szCs w:val="24"/>
        </w:rPr>
        <w:t xml:space="preserve"> </w:t>
      </w:r>
      <w:r w:rsidR="00EE2DF9">
        <w:rPr>
          <w:rFonts w:ascii="Calibri" w:hAnsi="Calibri" w:cs="Calibri"/>
          <w:sz w:val="24"/>
          <w:szCs w:val="24"/>
        </w:rPr>
        <w:t xml:space="preserve">It is noted that a significant amount of time has been spent on </w:t>
      </w:r>
      <w:r w:rsidR="004B670E">
        <w:rPr>
          <w:rFonts w:ascii="Calibri" w:hAnsi="Calibri" w:cs="Calibri"/>
          <w:sz w:val="24"/>
          <w:szCs w:val="24"/>
        </w:rPr>
        <w:t>‘inherited’ issues within the managed property por</w:t>
      </w:r>
      <w:r w:rsidR="00CA6DDE">
        <w:rPr>
          <w:rFonts w:ascii="Calibri" w:hAnsi="Calibri" w:cs="Calibri"/>
          <w:sz w:val="24"/>
          <w:szCs w:val="24"/>
        </w:rPr>
        <w:t>tfolio</w:t>
      </w:r>
      <w:r w:rsidR="00B057EB">
        <w:rPr>
          <w:rFonts w:ascii="Calibri" w:hAnsi="Calibri" w:cs="Calibri"/>
          <w:sz w:val="24"/>
          <w:szCs w:val="24"/>
        </w:rPr>
        <w:t xml:space="preserve">, issues that have been challenging to resolve due to the age and location of the properties. </w:t>
      </w:r>
      <w:r w:rsidR="00911F0A">
        <w:rPr>
          <w:rFonts w:ascii="Calibri" w:hAnsi="Calibri" w:cs="Calibri"/>
          <w:sz w:val="24"/>
          <w:szCs w:val="24"/>
        </w:rPr>
        <w:t xml:space="preserve">The Board also notes an </w:t>
      </w:r>
      <w:r w:rsidR="007210A8">
        <w:rPr>
          <w:rFonts w:ascii="Calibri" w:hAnsi="Calibri" w:cs="Calibri"/>
          <w:sz w:val="24"/>
          <w:szCs w:val="24"/>
        </w:rPr>
        <w:t>increase in noise and sound related complaints</w:t>
      </w:r>
      <w:r w:rsidR="00C75093">
        <w:rPr>
          <w:rFonts w:ascii="Calibri" w:hAnsi="Calibri" w:cs="Calibri"/>
          <w:sz w:val="24"/>
          <w:szCs w:val="24"/>
        </w:rPr>
        <w:t xml:space="preserve"> but is satisfied that the </w:t>
      </w:r>
      <w:r w:rsidR="008C40C5">
        <w:rPr>
          <w:rFonts w:ascii="Calibri" w:hAnsi="Calibri" w:cs="Calibri"/>
          <w:sz w:val="24"/>
          <w:szCs w:val="24"/>
        </w:rPr>
        <w:t>jLiving team have addressed these appropriately by way of extensive acoustic testing</w:t>
      </w:r>
      <w:r w:rsidR="000A7FDC">
        <w:rPr>
          <w:rFonts w:ascii="Calibri" w:hAnsi="Calibri" w:cs="Calibri"/>
          <w:sz w:val="24"/>
          <w:szCs w:val="24"/>
        </w:rPr>
        <w:t xml:space="preserve"> and the installation of soundproofing mea</w:t>
      </w:r>
      <w:r w:rsidR="00946FA5">
        <w:rPr>
          <w:rFonts w:ascii="Calibri" w:hAnsi="Calibri" w:cs="Calibri"/>
          <w:sz w:val="24"/>
          <w:szCs w:val="24"/>
        </w:rPr>
        <w:t xml:space="preserve">sures where these have been accepted by the tenants involved and </w:t>
      </w:r>
      <w:r w:rsidR="006B397D">
        <w:rPr>
          <w:rFonts w:ascii="Calibri" w:hAnsi="Calibri" w:cs="Calibri"/>
          <w:sz w:val="24"/>
          <w:szCs w:val="24"/>
        </w:rPr>
        <w:t xml:space="preserve">have been possible to install. </w:t>
      </w:r>
      <w:r w:rsidR="00EB5129">
        <w:rPr>
          <w:rFonts w:ascii="Calibri" w:hAnsi="Calibri" w:cs="Calibri"/>
          <w:sz w:val="24"/>
          <w:szCs w:val="24"/>
        </w:rPr>
        <w:t xml:space="preserve">It is noted that 2 of the soundproofing exercises have been undertaken within </w:t>
      </w:r>
      <w:r w:rsidR="00A62774">
        <w:rPr>
          <w:rFonts w:ascii="Calibri" w:hAnsi="Calibri" w:cs="Calibri"/>
          <w:sz w:val="24"/>
          <w:szCs w:val="24"/>
        </w:rPr>
        <w:t xml:space="preserve">the Hove properties, properties that are considerably older than the rest of the portfolio and whilst compliant in respect of </w:t>
      </w:r>
      <w:r w:rsidR="00C73523">
        <w:rPr>
          <w:rFonts w:ascii="Calibri" w:hAnsi="Calibri" w:cs="Calibri"/>
          <w:sz w:val="24"/>
          <w:szCs w:val="24"/>
        </w:rPr>
        <w:t>soundproofing requirements at the time of construction and improvement</w:t>
      </w:r>
      <w:r w:rsidR="005C6A40">
        <w:rPr>
          <w:rFonts w:ascii="Calibri" w:hAnsi="Calibri" w:cs="Calibri"/>
          <w:sz w:val="24"/>
          <w:szCs w:val="24"/>
        </w:rPr>
        <w:t xml:space="preserve">, </w:t>
      </w:r>
      <w:r w:rsidR="00471DD8">
        <w:rPr>
          <w:rFonts w:ascii="Calibri" w:hAnsi="Calibri" w:cs="Calibri"/>
          <w:sz w:val="24"/>
          <w:szCs w:val="24"/>
        </w:rPr>
        <w:t>were causing some issues for the current tenants.</w:t>
      </w:r>
      <w:r w:rsidR="002A59C2">
        <w:rPr>
          <w:rFonts w:ascii="Calibri" w:hAnsi="Calibri" w:cs="Calibri"/>
          <w:sz w:val="24"/>
          <w:szCs w:val="24"/>
        </w:rPr>
        <w:t xml:space="preserve"> One further offer of soundproofing within one of our London schemes was refused</w:t>
      </w:r>
      <w:r w:rsidR="00612D3C">
        <w:rPr>
          <w:rFonts w:ascii="Calibri" w:hAnsi="Calibri" w:cs="Calibri"/>
          <w:sz w:val="24"/>
          <w:szCs w:val="24"/>
        </w:rPr>
        <w:t>, however a transfer of accommodation was offered to the tenant</w:t>
      </w:r>
      <w:r w:rsidR="003F4590">
        <w:rPr>
          <w:rFonts w:ascii="Calibri" w:hAnsi="Calibri" w:cs="Calibri"/>
          <w:sz w:val="24"/>
          <w:szCs w:val="24"/>
        </w:rPr>
        <w:t xml:space="preserve"> alleged to be causing noise disturbance.</w:t>
      </w:r>
    </w:p>
    <w:p w14:paraId="23F12EB4" w14:textId="6C788723" w:rsidR="003F4590" w:rsidRDefault="003F4590" w:rsidP="002D3CD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The remaining sound issues relate to </w:t>
      </w:r>
      <w:r w:rsidR="00E85CA6">
        <w:rPr>
          <w:rFonts w:ascii="Calibri" w:hAnsi="Calibri" w:cs="Calibri"/>
          <w:sz w:val="24"/>
          <w:szCs w:val="24"/>
        </w:rPr>
        <w:t xml:space="preserve">intermittent noise being caused by a new boiler by virtue of its location within the block. It is thought that the noise which is infrequent may be </w:t>
      </w:r>
      <w:r w:rsidR="00E85CA6">
        <w:rPr>
          <w:rFonts w:ascii="Calibri" w:hAnsi="Calibri" w:cs="Calibri"/>
          <w:sz w:val="24"/>
          <w:szCs w:val="24"/>
        </w:rPr>
        <w:lastRenderedPageBreak/>
        <w:t xml:space="preserve">caused by </w:t>
      </w:r>
      <w:r w:rsidR="00680D5B">
        <w:rPr>
          <w:rFonts w:ascii="Calibri" w:hAnsi="Calibri" w:cs="Calibri"/>
          <w:sz w:val="24"/>
          <w:szCs w:val="24"/>
        </w:rPr>
        <w:t>fans or cooling equipment</w:t>
      </w:r>
      <w:r w:rsidR="0017007E">
        <w:rPr>
          <w:rFonts w:ascii="Calibri" w:hAnsi="Calibri" w:cs="Calibri"/>
          <w:sz w:val="24"/>
          <w:szCs w:val="24"/>
        </w:rPr>
        <w:t xml:space="preserve">. It has however proved challenging to measure sound levels due to the infrequency of the </w:t>
      </w:r>
      <w:r w:rsidR="00F82E06">
        <w:rPr>
          <w:rFonts w:ascii="Calibri" w:hAnsi="Calibri" w:cs="Calibri"/>
          <w:sz w:val="24"/>
          <w:szCs w:val="24"/>
        </w:rPr>
        <w:t>occurrence and the time at which it is alleged to occur.</w:t>
      </w:r>
    </w:p>
    <w:p w14:paraId="66380A54" w14:textId="4FC2709F" w:rsidR="00F73F9E" w:rsidRDefault="00F73F9E" w:rsidP="002D3CD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The installation and design of the boiler was overseen by the Associations </w:t>
      </w:r>
      <w:r w:rsidR="00D6777F">
        <w:rPr>
          <w:rFonts w:ascii="Calibri" w:hAnsi="Calibri" w:cs="Calibri"/>
          <w:sz w:val="24"/>
          <w:szCs w:val="24"/>
        </w:rPr>
        <w:t xml:space="preserve">instructed consulting engineers and we are satisfied that the installation is fully compliant in respect of design, </w:t>
      </w:r>
      <w:r w:rsidR="00602270">
        <w:rPr>
          <w:rFonts w:ascii="Calibri" w:hAnsi="Calibri" w:cs="Calibri"/>
          <w:sz w:val="24"/>
          <w:szCs w:val="24"/>
        </w:rPr>
        <w:t>and all necessary requirements in respect of noise levels.</w:t>
      </w:r>
      <w:r w:rsidR="005F23A9">
        <w:rPr>
          <w:rFonts w:ascii="Calibri" w:hAnsi="Calibri" w:cs="Calibri"/>
          <w:sz w:val="24"/>
          <w:szCs w:val="24"/>
        </w:rPr>
        <w:t xml:space="preserve"> We consider it unlikely that we will be able to offer any further resolution other than to suggest soundproofing to the affected flat if levels of noise can be determined.</w:t>
      </w:r>
      <w:r w:rsidR="00CC4763">
        <w:rPr>
          <w:rFonts w:ascii="Calibri" w:hAnsi="Calibri" w:cs="Calibri"/>
          <w:sz w:val="24"/>
          <w:szCs w:val="24"/>
        </w:rPr>
        <w:t xml:space="preserve"> Whilst the obvious option may be to install soundproofing, </w:t>
      </w:r>
      <w:r w:rsidR="00113A7C">
        <w:rPr>
          <w:rFonts w:ascii="Calibri" w:hAnsi="Calibri" w:cs="Calibri"/>
          <w:sz w:val="24"/>
          <w:szCs w:val="24"/>
        </w:rPr>
        <w:t xml:space="preserve">due to the high cost and further disruption to the tenant, the Association wishes to be clear that these measures will affect the required outcome. </w:t>
      </w:r>
      <w:r w:rsidR="00DF5CC1">
        <w:rPr>
          <w:rFonts w:ascii="Calibri" w:hAnsi="Calibri" w:cs="Calibri"/>
          <w:sz w:val="24"/>
          <w:szCs w:val="24"/>
        </w:rPr>
        <w:t>A transfer of accommodation has been offered.</w:t>
      </w:r>
    </w:p>
    <w:p w14:paraId="24791A63" w14:textId="49A63389" w:rsidR="00DF5CC1" w:rsidRDefault="00DA2100" w:rsidP="002D3CD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As a Board and Housing Operations Sub Committee, we have examined the complaints lodged in respect of </w:t>
      </w:r>
      <w:r w:rsidR="00251DC2">
        <w:rPr>
          <w:rFonts w:ascii="Calibri" w:hAnsi="Calibri" w:cs="Calibri"/>
          <w:sz w:val="24"/>
          <w:szCs w:val="24"/>
        </w:rPr>
        <w:t>concerns about staff</w:t>
      </w:r>
      <w:r w:rsidR="003C2227">
        <w:rPr>
          <w:rFonts w:ascii="Calibri" w:hAnsi="Calibri" w:cs="Calibri"/>
          <w:sz w:val="24"/>
          <w:szCs w:val="24"/>
        </w:rPr>
        <w:t xml:space="preserve"> and are satisfied that the provision of additional training has </w:t>
      </w:r>
      <w:r w:rsidR="00210C61">
        <w:rPr>
          <w:rFonts w:ascii="Calibri" w:hAnsi="Calibri" w:cs="Calibri"/>
          <w:sz w:val="24"/>
          <w:szCs w:val="24"/>
        </w:rPr>
        <w:t xml:space="preserve">assisted with some of the concerns raised. We also note that the Senior Management Team have instructed for </w:t>
      </w:r>
      <w:r w:rsidR="00281A39">
        <w:rPr>
          <w:rFonts w:ascii="Calibri" w:hAnsi="Calibri" w:cs="Calibri"/>
          <w:sz w:val="24"/>
          <w:szCs w:val="24"/>
        </w:rPr>
        <w:t xml:space="preserve">extensive additional and updated training to be offered to all team members </w:t>
      </w:r>
      <w:r w:rsidR="00020F2E">
        <w:rPr>
          <w:rFonts w:ascii="Calibri" w:hAnsi="Calibri" w:cs="Calibri"/>
          <w:sz w:val="24"/>
          <w:szCs w:val="24"/>
        </w:rPr>
        <w:t>that commenced in Autumn 2024</w:t>
      </w:r>
      <w:r w:rsidR="00C970F5">
        <w:rPr>
          <w:rFonts w:ascii="Calibri" w:hAnsi="Calibri" w:cs="Calibri"/>
          <w:sz w:val="24"/>
          <w:szCs w:val="24"/>
        </w:rPr>
        <w:t xml:space="preserve">. </w:t>
      </w:r>
      <w:r w:rsidR="00AA046F">
        <w:rPr>
          <w:rFonts w:ascii="Calibri" w:hAnsi="Calibri" w:cs="Calibri"/>
          <w:sz w:val="24"/>
          <w:szCs w:val="24"/>
        </w:rPr>
        <w:t>Similarly,</w:t>
      </w:r>
      <w:r w:rsidR="006D447F">
        <w:rPr>
          <w:rFonts w:ascii="Calibri" w:hAnsi="Calibri" w:cs="Calibri"/>
          <w:sz w:val="24"/>
          <w:szCs w:val="24"/>
        </w:rPr>
        <w:t xml:space="preserve"> we are satisfied that the Senior Management Team have made appropriate</w:t>
      </w:r>
      <w:r w:rsidR="00AA046F">
        <w:rPr>
          <w:rFonts w:ascii="Calibri" w:hAnsi="Calibri" w:cs="Calibri"/>
          <w:sz w:val="24"/>
          <w:szCs w:val="24"/>
        </w:rPr>
        <w:t xml:space="preserve"> and significant use</w:t>
      </w:r>
      <w:r w:rsidR="006D447F">
        <w:rPr>
          <w:rFonts w:ascii="Calibri" w:hAnsi="Calibri" w:cs="Calibri"/>
          <w:sz w:val="24"/>
          <w:szCs w:val="24"/>
        </w:rPr>
        <w:t xml:space="preserve"> of the Associations external HR consultant and legal advisors</w:t>
      </w:r>
      <w:r w:rsidR="0015238B">
        <w:rPr>
          <w:rFonts w:ascii="Calibri" w:hAnsi="Calibri" w:cs="Calibri"/>
          <w:sz w:val="24"/>
          <w:szCs w:val="24"/>
        </w:rPr>
        <w:t xml:space="preserve"> when addressing complaints. </w:t>
      </w:r>
      <w:r w:rsidR="00022805">
        <w:rPr>
          <w:rFonts w:ascii="Calibri" w:hAnsi="Calibri" w:cs="Calibri"/>
          <w:sz w:val="24"/>
          <w:szCs w:val="24"/>
        </w:rPr>
        <w:t>We acknowledge that 2 of the complaints raised could not be upheld due to a lack of evidence provided</w:t>
      </w:r>
      <w:r w:rsidR="006F50FC">
        <w:rPr>
          <w:rFonts w:ascii="Calibri" w:hAnsi="Calibri" w:cs="Calibri"/>
          <w:sz w:val="24"/>
          <w:szCs w:val="24"/>
        </w:rPr>
        <w:t xml:space="preserve"> and that the member of staff against whom allegations were made, was also in the process of retiring at the time of the complaints. </w:t>
      </w:r>
      <w:r w:rsidR="00C34EEF">
        <w:rPr>
          <w:rFonts w:ascii="Calibri" w:hAnsi="Calibri" w:cs="Calibri"/>
          <w:sz w:val="24"/>
          <w:szCs w:val="24"/>
        </w:rPr>
        <w:t xml:space="preserve">We acknowledge that the complaints raised caused significant distress to the former member of staff who was well regarded </w:t>
      </w:r>
      <w:r w:rsidR="00AA2C55">
        <w:rPr>
          <w:rFonts w:ascii="Calibri" w:hAnsi="Calibri" w:cs="Calibri"/>
          <w:sz w:val="24"/>
          <w:szCs w:val="24"/>
        </w:rPr>
        <w:t>by other tenants and team members.</w:t>
      </w:r>
    </w:p>
    <w:p w14:paraId="4CDD8564" w14:textId="59F67C06" w:rsidR="0015623E" w:rsidRDefault="00903568" w:rsidP="002D3CD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We note that 2 complaints have been escalated to the Ombudsman, 1 is now being considered following </w:t>
      </w:r>
      <w:r w:rsidR="00A06025">
        <w:rPr>
          <w:rFonts w:ascii="Calibri" w:hAnsi="Calibri" w:cs="Calibri"/>
          <w:sz w:val="24"/>
          <w:szCs w:val="24"/>
        </w:rPr>
        <w:t xml:space="preserve">an extensive submission of evidence requested and to the best of our knowledge </w:t>
      </w:r>
      <w:r w:rsidR="00E335E1">
        <w:rPr>
          <w:rFonts w:ascii="Calibri" w:hAnsi="Calibri" w:cs="Calibri"/>
          <w:sz w:val="24"/>
          <w:szCs w:val="24"/>
        </w:rPr>
        <w:t xml:space="preserve">1 case awaits allocation. </w:t>
      </w:r>
      <w:r w:rsidR="004C059F">
        <w:rPr>
          <w:rFonts w:ascii="Calibri" w:hAnsi="Calibri" w:cs="Calibri"/>
          <w:sz w:val="24"/>
          <w:szCs w:val="24"/>
        </w:rPr>
        <w:t xml:space="preserve">As a Board whilst we fully appreciate and acknowledge the </w:t>
      </w:r>
      <w:r w:rsidR="00857A8E">
        <w:rPr>
          <w:rFonts w:ascii="Calibri" w:hAnsi="Calibri" w:cs="Calibri"/>
          <w:sz w:val="24"/>
          <w:szCs w:val="24"/>
        </w:rPr>
        <w:t xml:space="preserve">role undertaken by the Ombudsman, we are concerned </w:t>
      </w:r>
      <w:r w:rsidR="004851A5">
        <w:rPr>
          <w:rFonts w:ascii="Calibri" w:hAnsi="Calibri" w:cs="Calibri"/>
          <w:sz w:val="24"/>
          <w:szCs w:val="24"/>
        </w:rPr>
        <w:t>that information sent to the team is at times unclear</w:t>
      </w:r>
      <w:r w:rsidR="005C3175">
        <w:rPr>
          <w:rFonts w:ascii="Calibri" w:hAnsi="Calibri" w:cs="Calibri"/>
          <w:sz w:val="24"/>
          <w:szCs w:val="24"/>
        </w:rPr>
        <w:t xml:space="preserve"> and correspondence is not responded to. </w:t>
      </w:r>
      <w:r w:rsidR="00E27676">
        <w:rPr>
          <w:rFonts w:ascii="Calibri" w:hAnsi="Calibri" w:cs="Calibri"/>
          <w:sz w:val="24"/>
          <w:szCs w:val="24"/>
        </w:rPr>
        <w:t xml:space="preserve">We would further add that we have had sight of the </w:t>
      </w:r>
      <w:r w:rsidR="00F825A2">
        <w:rPr>
          <w:rFonts w:ascii="Calibri" w:hAnsi="Calibri" w:cs="Calibri"/>
          <w:sz w:val="24"/>
          <w:szCs w:val="24"/>
        </w:rPr>
        <w:t xml:space="preserve">most recent submission sent to the service and acknowledge the complexity </w:t>
      </w:r>
      <w:r w:rsidR="00BE51C9">
        <w:rPr>
          <w:rFonts w:ascii="Calibri" w:hAnsi="Calibri" w:cs="Calibri"/>
          <w:sz w:val="24"/>
          <w:szCs w:val="24"/>
        </w:rPr>
        <w:t>of the issues being considered</w:t>
      </w:r>
      <w:r w:rsidR="002C65EC">
        <w:rPr>
          <w:rFonts w:ascii="Calibri" w:hAnsi="Calibri" w:cs="Calibri"/>
          <w:sz w:val="24"/>
          <w:szCs w:val="24"/>
        </w:rPr>
        <w:t xml:space="preserve"> – similarly we acknowledge that </w:t>
      </w:r>
      <w:r w:rsidR="001C3AD3">
        <w:rPr>
          <w:rFonts w:ascii="Calibri" w:hAnsi="Calibri" w:cs="Calibri"/>
          <w:sz w:val="24"/>
          <w:szCs w:val="24"/>
        </w:rPr>
        <w:t xml:space="preserve">due to this complexity and the number of team members involved in the complaint, it is likely that </w:t>
      </w:r>
      <w:r w:rsidR="006E5793">
        <w:rPr>
          <w:rFonts w:ascii="Calibri" w:hAnsi="Calibri" w:cs="Calibri"/>
          <w:sz w:val="24"/>
          <w:szCs w:val="24"/>
        </w:rPr>
        <w:t>a finding of some maladministration may be identified, this is accepted.</w:t>
      </w:r>
    </w:p>
    <w:p w14:paraId="3C2CE598" w14:textId="361A4C13" w:rsidR="005F1EAD" w:rsidRDefault="00A2184D" w:rsidP="002D3CD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We note that as a Board and team we have not been advised of the outcome of a complaint submitted in </w:t>
      </w:r>
      <w:r w:rsidR="00B225FB">
        <w:rPr>
          <w:rFonts w:ascii="Calibri" w:hAnsi="Calibri" w:cs="Calibri"/>
          <w:sz w:val="24"/>
          <w:szCs w:val="24"/>
        </w:rPr>
        <w:t xml:space="preserve">January 2024 in respect of the Chief Executive </w:t>
      </w:r>
      <w:r w:rsidR="00AD0489">
        <w:rPr>
          <w:rFonts w:ascii="Calibri" w:hAnsi="Calibri" w:cs="Calibri"/>
          <w:sz w:val="24"/>
          <w:szCs w:val="24"/>
        </w:rPr>
        <w:t>and closed in September 2024 according to the Ombudsman portal. Further information and clarification has been requested but not acknowledged or received.</w:t>
      </w:r>
    </w:p>
    <w:p w14:paraId="3B119FE7" w14:textId="77777777" w:rsidR="001C6976" w:rsidRDefault="001C6976" w:rsidP="002D3CDB">
      <w:pPr>
        <w:rPr>
          <w:rFonts w:ascii="Calibri" w:hAnsi="Calibri" w:cs="Calibri"/>
          <w:sz w:val="24"/>
          <w:szCs w:val="24"/>
        </w:rPr>
      </w:pPr>
    </w:p>
    <w:p w14:paraId="217275BA" w14:textId="7D943DBE" w:rsidR="002D3CDB" w:rsidRPr="00E75AFC" w:rsidRDefault="002D3CDB" w:rsidP="002D3CDB">
      <w:pPr>
        <w:rPr>
          <w:rFonts w:ascii="Calibri" w:hAnsi="Calibri" w:cs="Calibri"/>
          <w:sz w:val="24"/>
          <w:szCs w:val="24"/>
        </w:rPr>
      </w:pPr>
      <w:r w:rsidRPr="00E75AFC">
        <w:rPr>
          <w:rFonts w:ascii="Calibri" w:hAnsi="Calibri" w:cs="Calibri"/>
          <w:sz w:val="24"/>
          <w:szCs w:val="24"/>
        </w:rPr>
        <w:t xml:space="preserve">On </w:t>
      </w:r>
      <w:r w:rsidR="009F628C">
        <w:rPr>
          <w:rFonts w:ascii="Calibri" w:hAnsi="Calibri" w:cs="Calibri"/>
          <w:sz w:val="24"/>
          <w:szCs w:val="24"/>
        </w:rPr>
        <w:t>25</w:t>
      </w:r>
      <w:r w:rsidR="009F628C" w:rsidRPr="009F628C">
        <w:rPr>
          <w:rFonts w:ascii="Calibri" w:hAnsi="Calibri" w:cs="Calibri"/>
          <w:sz w:val="24"/>
          <w:szCs w:val="24"/>
          <w:vertAlign w:val="superscript"/>
        </w:rPr>
        <w:t>th</w:t>
      </w:r>
      <w:r w:rsidR="009F628C">
        <w:rPr>
          <w:rFonts w:ascii="Calibri" w:hAnsi="Calibri" w:cs="Calibri"/>
          <w:sz w:val="24"/>
          <w:szCs w:val="24"/>
        </w:rPr>
        <w:t xml:space="preserve"> June 2025</w:t>
      </w:r>
      <w:r w:rsidRPr="00E75AFC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E75AFC">
        <w:rPr>
          <w:rFonts w:ascii="Calibri" w:hAnsi="Calibri" w:cs="Calibri"/>
          <w:sz w:val="24"/>
          <w:szCs w:val="24"/>
        </w:rPr>
        <w:t>the Board received:</w:t>
      </w:r>
    </w:p>
    <w:p w14:paraId="0FBCC0ED" w14:textId="25D278EB" w:rsidR="002D3CDB" w:rsidRPr="00E75AFC" w:rsidRDefault="002D3CDB" w:rsidP="002D3CDB">
      <w:pPr>
        <w:rPr>
          <w:rFonts w:ascii="Calibri" w:hAnsi="Calibri" w:cs="Calibri"/>
          <w:sz w:val="24"/>
          <w:szCs w:val="24"/>
        </w:rPr>
      </w:pPr>
      <w:r w:rsidRPr="00E75AFC">
        <w:rPr>
          <w:rFonts w:ascii="Calibri" w:hAnsi="Calibri" w:cs="Calibri"/>
          <w:sz w:val="24"/>
          <w:szCs w:val="24"/>
        </w:rPr>
        <w:t xml:space="preserve">• </w:t>
      </w:r>
      <w:r w:rsidR="00F32C3B">
        <w:rPr>
          <w:rFonts w:ascii="Calibri" w:hAnsi="Calibri" w:cs="Calibri"/>
          <w:sz w:val="24"/>
          <w:szCs w:val="24"/>
        </w:rPr>
        <w:t>T</w:t>
      </w:r>
      <w:r w:rsidRPr="00E75AFC">
        <w:rPr>
          <w:rFonts w:ascii="Calibri" w:hAnsi="Calibri" w:cs="Calibri"/>
          <w:sz w:val="24"/>
          <w:szCs w:val="24"/>
        </w:rPr>
        <w:t xml:space="preserve">he </w:t>
      </w:r>
      <w:r w:rsidR="009F628C">
        <w:rPr>
          <w:rFonts w:ascii="Calibri" w:hAnsi="Calibri" w:cs="Calibri"/>
          <w:sz w:val="24"/>
          <w:szCs w:val="24"/>
        </w:rPr>
        <w:t>24/25</w:t>
      </w:r>
      <w:r w:rsidRPr="00E75AFC">
        <w:rPr>
          <w:rFonts w:ascii="Calibri" w:hAnsi="Calibri" w:cs="Calibri"/>
          <w:sz w:val="24"/>
          <w:szCs w:val="24"/>
        </w:rPr>
        <w:t xml:space="preserve"> annual complaints performance and service improvement report for residents living in homes owned and managed by </w:t>
      </w:r>
      <w:r w:rsidR="009F628C">
        <w:rPr>
          <w:rFonts w:ascii="Calibri" w:hAnsi="Calibri" w:cs="Calibri"/>
          <w:sz w:val="24"/>
          <w:szCs w:val="24"/>
        </w:rPr>
        <w:t>jLIving</w:t>
      </w:r>
    </w:p>
    <w:p w14:paraId="1B9233BF" w14:textId="5B6128BD" w:rsidR="002D3CDB" w:rsidRPr="00E75AFC" w:rsidRDefault="002D3CDB" w:rsidP="002D3CDB">
      <w:pPr>
        <w:rPr>
          <w:rFonts w:ascii="Calibri" w:hAnsi="Calibri" w:cs="Calibri"/>
          <w:sz w:val="24"/>
          <w:szCs w:val="24"/>
        </w:rPr>
      </w:pPr>
      <w:r w:rsidRPr="00E75AFC">
        <w:rPr>
          <w:rFonts w:ascii="Calibri" w:hAnsi="Calibri" w:cs="Calibri"/>
          <w:sz w:val="24"/>
          <w:szCs w:val="24"/>
        </w:rPr>
        <w:t>• A</w:t>
      </w:r>
      <w:r w:rsidR="002D25A7">
        <w:rPr>
          <w:rFonts w:ascii="Calibri" w:hAnsi="Calibri" w:cs="Calibri"/>
          <w:sz w:val="24"/>
          <w:szCs w:val="24"/>
        </w:rPr>
        <w:t xml:space="preserve"> further copy of the Complaints Policy previously updated and adopted in March 2024.</w:t>
      </w:r>
    </w:p>
    <w:p w14:paraId="52D7DEF5" w14:textId="77777777" w:rsidR="002D3CDB" w:rsidRPr="00E75AFC" w:rsidRDefault="002D3CDB" w:rsidP="002D3CDB">
      <w:pPr>
        <w:rPr>
          <w:rFonts w:ascii="Calibri" w:hAnsi="Calibri" w:cs="Calibri"/>
          <w:sz w:val="24"/>
          <w:szCs w:val="24"/>
        </w:rPr>
      </w:pPr>
      <w:r w:rsidRPr="00E75AFC">
        <w:rPr>
          <w:rFonts w:ascii="Calibri" w:hAnsi="Calibri" w:cs="Calibri"/>
          <w:sz w:val="24"/>
          <w:szCs w:val="24"/>
        </w:rPr>
        <w:lastRenderedPageBreak/>
        <w:t>• A self-assessment against the new Housing Ombudsman Complaint Handling Code 2024</w:t>
      </w:r>
    </w:p>
    <w:p w14:paraId="64BDE4F5" w14:textId="0D8A24F5" w:rsidR="002D3CDB" w:rsidRPr="00E75AFC" w:rsidRDefault="002D3CDB" w:rsidP="002D3CDB">
      <w:pPr>
        <w:rPr>
          <w:rFonts w:ascii="Calibri" w:hAnsi="Calibri" w:cs="Calibri"/>
          <w:sz w:val="24"/>
          <w:szCs w:val="24"/>
        </w:rPr>
      </w:pPr>
      <w:r w:rsidRPr="00E75AFC">
        <w:rPr>
          <w:rFonts w:ascii="Calibri" w:hAnsi="Calibri" w:cs="Calibri"/>
          <w:sz w:val="24"/>
          <w:szCs w:val="24"/>
        </w:rPr>
        <w:t xml:space="preserve">The </w:t>
      </w:r>
      <w:r w:rsidR="005F4DC7">
        <w:rPr>
          <w:rFonts w:ascii="Calibri" w:hAnsi="Calibri" w:cs="Calibri"/>
          <w:sz w:val="24"/>
          <w:szCs w:val="24"/>
        </w:rPr>
        <w:t>Management Committee</w:t>
      </w:r>
      <w:r w:rsidRPr="00E75AFC">
        <w:rPr>
          <w:rFonts w:ascii="Calibri" w:hAnsi="Calibri" w:cs="Calibri"/>
          <w:sz w:val="24"/>
          <w:szCs w:val="24"/>
        </w:rPr>
        <w:t xml:space="preserve"> has a Member Responsible for Complaints (MRC) who provides additional assurance to the Board on the effectiveness of </w:t>
      </w:r>
      <w:r w:rsidR="00BE50D2">
        <w:rPr>
          <w:rFonts w:ascii="Calibri" w:hAnsi="Calibri" w:cs="Calibri"/>
          <w:sz w:val="24"/>
          <w:szCs w:val="24"/>
        </w:rPr>
        <w:t>jLiving</w:t>
      </w:r>
      <w:r w:rsidRPr="00E75AFC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E75AFC">
        <w:rPr>
          <w:rFonts w:ascii="Calibri" w:hAnsi="Calibri" w:cs="Calibri"/>
          <w:sz w:val="24"/>
          <w:szCs w:val="24"/>
        </w:rPr>
        <w:t xml:space="preserve">complaints system. The MRC and the </w:t>
      </w:r>
      <w:r w:rsidR="008A2AC8">
        <w:rPr>
          <w:rFonts w:ascii="Calibri" w:hAnsi="Calibri" w:cs="Calibri"/>
          <w:sz w:val="24"/>
          <w:szCs w:val="24"/>
        </w:rPr>
        <w:t>Board</w:t>
      </w:r>
      <w:r w:rsidRPr="00E75AFC">
        <w:rPr>
          <w:rFonts w:ascii="Calibri" w:hAnsi="Calibri" w:cs="Calibri"/>
          <w:sz w:val="24"/>
          <w:szCs w:val="24"/>
        </w:rPr>
        <w:t xml:space="preserve"> have considered and approved</w:t>
      </w:r>
      <w:r w:rsidR="00D4489F" w:rsidRPr="00E75AFC">
        <w:rPr>
          <w:rFonts w:ascii="Calibri" w:hAnsi="Calibri" w:cs="Calibri"/>
          <w:sz w:val="24"/>
          <w:szCs w:val="24"/>
        </w:rPr>
        <w:t xml:space="preserve"> </w:t>
      </w:r>
      <w:r w:rsidRPr="00E75AFC">
        <w:rPr>
          <w:rFonts w:ascii="Calibri" w:hAnsi="Calibri" w:cs="Calibri"/>
          <w:sz w:val="24"/>
          <w:szCs w:val="24"/>
        </w:rPr>
        <w:t>the</w:t>
      </w:r>
      <w:r w:rsidR="00D4489F" w:rsidRPr="00E75AFC">
        <w:rPr>
          <w:rFonts w:ascii="Calibri" w:hAnsi="Calibri" w:cs="Calibri"/>
          <w:sz w:val="24"/>
          <w:szCs w:val="24"/>
        </w:rPr>
        <w:t xml:space="preserve"> self-assessment</w:t>
      </w:r>
      <w:r w:rsidRPr="00E75AFC">
        <w:rPr>
          <w:rFonts w:ascii="Calibri" w:hAnsi="Calibri" w:cs="Calibri"/>
          <w:sz w:val="24"/>
          <w:szCs w:val="24"/>
        </w:rPr>
        <w:t xml:space="preserve"> that </w:t>
      </w:r>
      <w:r w:rsidR="000D7445">
        <w:rPr>
          <w:rFonts w:ascii="Calibri" w:hAnsi="Calibri" w:cs="Calibri"/>
          <w:sz w:val="24"/>
          <w:szCs w:val="24"/>
        </w:rPr>
        <w:t>OHS</w:t>
      </w:r>
      <w:r w:rsidRPr="00E75AFC">
        <w:rPr>
          <w:rFonts w:ascii="Calibri" w:hAnsi="Calibri" w:cs="Calibri"/>
          <w:sz w:val="24"/>
          <w:szCs w:val="24"/>
        </w:rPr>
        <w:t xml:space="preserve"> complies with all aspects of the Housing Ombudsman’s Complaint Handling Code 2024.</w:t>
      </w:r>
    </w:p>
    <w:p w14:paraId="058A2E62" w14:textId="07D1F5A7" w:rsidR="002D3CDB" w:rsidRPr="00E75AFC" w:rsidRDefault="002D3CDB" w:rsidP="002D3CDB">
      <w:pPr>
        <w:rPr>
          <w:rFonts w:ascii="Calibri" w:hAnsi="Calibri" w:cs="Calibri"/>
          <w:sz w:val="24"/>
          <w:szCs w:val="24"/>
        </w:rPr>
      </w:pPr>
      <w:r w:rsidRPr="00E75AFC">
        <w:rPr>
          <w:rFonts w:ascii="Calibri" w:hAnsi="Calibri" w:cs="Calibri"/>
          <w:sz w:val="24"/>
          <w:szCs w:val="24"/>
        </w:rPr>
        <w:t xml:space="preserve">Throughout the year the </w:t>
      </w:r>
      <w:r w:rsidR="008A2AC8">
        <w:rPr>
          <w:rFonts w:ascii="Calibri" w:hAnsi="Calibri" w:cs="Calibri"/>
          <w:sz w:val="24"/>
          <w:szCs w:val="24"/>
        </w:rPr>
        <w:t>Board</w:t>
      </w:r>
      <w:r w:rsidRPr="00E75AFC">
        <w:rPr>
          <w:rFonts w:ascii="Calibri" w:hAnsi="Calibri" w:cs="Calibri"/>
          <w:sz w:val="24"/>
          <w:szCs w:val="24"/>
        </w:rPr>
        <w:t xml:space="preserve"> has challenged the data and information provided to the </w:t>
      </w:r>
      <w:r w:rsidR="008A2AC8">
        <w:rPr>
          <w:rFonts w:ascii="Calibri" w:hAnsi="Calibri" w:cs="Calibri"/>
          <w:sz w:val="24"/>
          <w:szCs w:val="24"/>
        </w:rPr>
        <w:t>Board and Housing Operations Sub Committee</w:t>
      </w:r>
      <w:r w:rsidRPr="00E75AFC">
        <w:rPr>
          <w:rFonts w:ascii="Calibri" w:hAnsi="Calibri" w:cs="Calibri"/>
          <w:sz w:val="24"/>
          <w:szCs w:val="24"/>
        </w:rPr>
        <w:t xml:space="preserve">. </w:t>
      </w:r>
      <w:r w:rsidR="00073A20">
        <w:rPr>
          <w:rFonts w:ascii="Calibri" w:hAnsi="Calibri" w:cs="Calibri"/>
          <w:sz w:val="24"/>
          <w:szCs w:val="24"/>
        </w:rPr>
        <w:t>jLiving</w:t>
      </w:r>
      <w:r w:rsidRPr="00E75AFC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E75AFC">
        <w:rPr>
          <w:rFonts w:ascii="Calibri" w:hAnsi="Calibri" w:cs="Calibri"/>
          <w:sz w:val="24"/>
          <w:szCs w:val="24"/>
        </w:rPr>
        <w:t>adopts the Housing Ombudsman’s definition of a complaint as any expression of dissatisfaction. This gives the</w:t>
      </w:r>
      <w:r w:rsidR="00395A39">
        <w:rPr>
          <w:rFonts w:ascii="Calibri" w:hAnsi="Calibri" w:cs="Calibri"/>
          <w:sz w:val="24"/>
          <w:szCs w:val="24"/>
        </w:rPr>
        <w:t xml:space="preserve"> </w:t>
      </w:r>
      <w:r w:rsidR="00073A20">
        <w:rPr>
          <w:rFonts w:ascii="Calibri" w:hAnsi="Calibri" w:cs="Calibri"/>
          <w:sz w:val="24"/>
          <w:szCs w:val="24"/>
        </w:rPr>
        <w:t xml:space="preserve">Board </w:t>
      </w:r>
      <w:r w:rsidRPr="00E75AFC">
        <w:rPr>
          <w:rFonts w:ascii="Calibri" w:hAnsi="Calibri" w:cs="Calibri"/>
          <w:sz w:val="24"/>
          <w:szCs w:val="24"/>
        </w:rPr>
        <w:t xml:space="preserve">assurance that </w:t>
      </w:r>
      <w:r w:rsidR="00073A20">
        <w:rPr>
          <w:rFonts w:ascii="Calibri" w:hAnsi="Calibri" w:cs="Calibri"/>
          <w:sz w:val="24"/>
          <w:szCs w:val="24"/>
        </w:rPr>
        <w:t>jLiving</w:t>
      </w:r>
      <w:r w:rsidR="00D4489F" w:rsidRPr="00E75AFC">
        <w:rPr>
          <w:rFonts w:ascii="Calibri" w:hAnsi="Calibri" w:cs="Calibri"/>
          <w:color w:val="4EA72E" w:themeColor="accent6"/>
          <w:sz w:val="24"/>
          <w:szCs w:val="24"/>
        </w:rPr>
        <w:t xml:space="preserve"> </w:t>
      </w:r>
      <w:r w:rsidRPr="00E75AFC">
        <w:rPr>
          <w:rFonts w:ascii="Calibri" w:hAnsi="Calibri" w:cs="Calibri"/>
          <w:sz w:val="24"/>
          <w:szCs w:val="24"/>
        </w:rPr>
        <w:t>are recording an accurate volume of complaints</w:t>
      </w:r>
      <w:r w:rsidR="00F55439">
        <w:rPr>
          <w:rFonts w:ascii="Calibri" w:hAnsi="Calibri" w:cs="Calibri"/>
          <w:sz w:val="24"/>
          <w:szCs w:val="24"/>
        </w:rPr>
        <w:t>.</w:t>
      </w:r>
    </w:p>
    <w:p w14:paraId="3F3668C6" w14:textId="23ED7653" w:rsidR="0092234E" w:rsidRDefault="002D3CDB" w:rsidP="002D3CDB">
      <w:pPr>
        <w:rPr>
          <w:rFonts w:ascii="Calibri" w:hAnsi="Calibri" w:cs="Calibri"/>
          <w:sz w:val="24"/>
          <w:szCs w:val="24"/>
        </w:rPr>
      </w:pPr>
      <w:r w:rsidRPr="00E75AFC">
        <w:rPr>
          <w:rFonts w:ascii="Calibri" w:hAnsi="Calibri" w:cs="Calibri"/>
          <w:sz w:val="24"/>
          <w:szCs w:val="24"/>
        </w:rPr>
        <w:t xml:space="preserve">Given our size, </w:t>
      </w:r>
      <w:r w:rsidR="008B7FE6">
        <w:rPr>
          <w:rFonts w:ascii="Calibri" w:hAnsi="Calibri" w:cs="Calibri"/>
          <w:sz w:val="24"/>
          <w:szCs w:val="24"/>
        </w:rPr>
        <w:t>jLiving</w:t>
      </w:r>
      <w:r w:rsidRPr="00F55439">
        <w:rPr>
          <w:rFonts w:ascii="Calibri" w:hAnsi="Calibri" w:cs="Calibri"/>
          <w:sz w:val="24"/>
          <w:szCs w:val="24"/>
        </w:rPr>
        <w:t xml:space="preserve"> </w:t>
      </w:r>
      <w:r w:rsidRPr="00E75AFC">
        <w:rPr>
          <w:rFonts w:ascii="Calibri" w:hAnsi="Calibri" w:cs="Calibri"/>
          <w:sz w:val="24"/>
          <w:szCs w:val="24"/>
        </w:rPr>
        <w:t xml:space="preserve">does not have enough complaints to learn from trends. But our learning from individual complaints shows that communication is a key factor across complaints. The </w:t>
      </w:r>
      <w:r w:rsidR="0089335A">
        <w:rPr>
          <w:rFonts w:ascii="Calibri" w:hAnsi="Calibri" w:cs="Calibri"/>
          <w:sz w:val="24"/>
          <w:szCs w:val="24"/>
        </w:rPr>
        <w:t>Board</w:t>
      </w:r>
      <w:r w:rsidRPr="00E75AFC">
        <w:rPr>
          <w:rFonts w:ascii="Calibri" w:hAnsi="Calibri" w:cs="Calibri"/>
          <w:sz w:val="24"/>
          <w:szCs w:val="24"/>
        </w:rPr>
        <w:t xml:space="preserve"> will monitor the feedback on communication through the individual complaints reported to the Board during </w:t>
      </w:r>
      <w:r w:rsidR="0089335A">
        <w:rPr>
          <w:rFonts w:ascii="Calibri" w:hAnsi="Calibri" w:cs="Calibri"/>
          <w:sz w:val="24"/>
          <w:szCs w:val="24"/>
        </w:rPr>
        <w:t>25/26</w:t>
      </w:r>
      <w:r w:rsidR="00D4489F" w:rsidRPr="00E75AFC">
        <w:rPr>
          <w:rFonts w:ascii="Calibri" w:hAnsi="Calibri" w:cs="Calibri"/>
          <w:sz w:val="24"/>
          <w:szCs w:val="24"/>
        </w:rPr>
        <w:t>.</w:t>
      </w:r>
      <w:r w:rsidR="0082599B">
        <w:rPr>
          <w:rFonts w:ascii="Calibri" w:hAnsi="Calibri" w:cs="Calibri"/>
          <w:sz w:val="24"/>
          <w:szCs w:val="24"/>
        </w:rPr>
        <w:t xml:space="preserve"> </w:t>
      </w:r>
      <w:r w:rsidR="00F77B63">
        <w:rPr>
          <w:rFonts w:ascii="Calibri" w:hAnsi="Calibri" w:cs="Calibri"/>
          <w:sz w:val="24"/>
          <w:szCs w:val="24"/>
        </w:rPr>
        <w:t xml:space="preserve">In conclusion and to provide reassurance, the </w:t>
      </w:r>
      <w:r w:rsidR="0089335A">
        <w:rPr>
          <w:rFonts w:ascii="Calibri" w:hAnsi="Calibri" w:cs="Calibri"/>
          <w:sz w:val="24"/>
          <w:szCs w:val="24"/>
        </w:rPr>
        <w:t>Board</w:t>
      </w:r>
      <w:r w:rsidR="00F77B63">
        <w:rPr>
          <w:rFonts w:ascii="Calibri" w:hAnsi="Calibri" w:cs="Calibri"/>
          <w:sz w:val="24"/>
          <w:szCs w:val="24"/>
        </w:rPr>
        <w:t xml:space="preserve"> monitor Complaints at all quarterly meetings.</w:t>
      </w:r>
      <w:r w:rsidR="0089335A">
        <w:rPr>
          <w:rFonts w:ascii="Calibri" w:hAnsi="Calibri" w:cs="Calibri"/>
          <w:sz w:val="24"/>
          <w:szCs w:val="24"/>
        </w:rPr>
        <w:t xml:space="preserve"> </w:t>
      </w:r>
    </w:p>
    <w:p w14:paraId="3CD5E6DE" w14:textId="6EFD2EF8" w:rsidR="00BD3A7A" w:rsidRDefault="0075666E" w:rsidP="002D3CD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The Housing Operations Sub</w:t>
      </w:r>
      <w:r w:rsidR="009211DC">
        <w:rPr>
          <w:rFonts w:ascii="Calibri" w:hAnsi="Calibri" w:cs="Calibri"/>
          <w:sz w:val="24"/>
          <w:szCs w:val="24"/>
        </w:rPr>
        <w:t xml:space="preserve"> Committee also retains oversight of complaints received</w:t>
      </w:r>
      <w:r w:rsidR="00AF6389">
        <w:rPr>
          <w:rFonts w:ascii="Calibri" w:hAnsi="Calibri" w:cs="Calibri"/>
          <w:sz w:val="24"/>
          <w:szCs w:val="24"/>
        </w:rPr>
        <w:t xml:space="preserve"> and review this information also on a quarterly basis.</w:t>
      </w:r>
    </w:p>
    <w:p w14:paraId="62A4BD76" w14:textId="44EC7289" w:rsidR="005A13B3" w:rsidRDefault="00A60DAE" w:rsidP="002D3CD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As a Board we are mindful that whilst we are fortunate to receive a relatively low number of complaints on an annual basis</w:t>
      </w:r>
      <w:r w:rsidR="004C2885">
        <w:rPr>
          <w:rFonts w:ascii="Calibri" w:hAnsi="Calibri" w:cs="Calibri"/>
          <w:sz w:val="24"/>
          <w:szCs w:val="24"/>
        </w:rPr>
        <w:t>,</w:t>
      </w:r>
      <w:r w:rsidR="00680A95">
        <w:rPr>
          <w:rFonts w:ascii="Calibri" w:hAnsi="Calibri" w:cs="Calibri"/>
          <w:sz w:val="24"/>
          <w:szCs w:val="24"/>
        </w:rPr>
        <w:t xml:space="preserve"> that some of these complaints could be addressed informally by </w:t>
      </w:r>
      <w:r w:rsidR="00A54381">
        <w:rPr>
          <w:rFonts w:ascii="Calibri" w:hAnsi="Calibri" w:cs="Calibri"/>
          <w:sz w:val="24"/>
          <w:szCs w:val="24"/>
        </w:rPr>
        <w:t>team members other than the Complaints Officer at a scheme level</w:t>
      </w:r>
      <w:r w:rsidR="004C2885">
        <w:rPr>
          <w:rFonts w:ascii="Calibri" w:hAnsi="Calibri" w:cs="Calibri"/>
          <w:sz w:val="24"/>
          <w:szCs w:val="24"/>
        </w:rPr>
        <w:t xml:space="preserve"> and only escalated as a formal complaint if not resolved. </w:t>
      </w:r>
      <w:r w:rsidR="00460307">
        <w:rPr>
          <w:rFonts w:ascii="Calibri" w:hAnsi="Calibri" w:cs="Calibri"/>
          <w:sz w:val="24"/>
          <w:szCs w:val="24"/>
        </w:rPr>
        <w:t>We consider that this is evidenced by the number of complaints not upheld at Stage 1</w:t>
      </w:r>
      <w:r w:rsidR="001F2992">
        <w:rPr>
          <w:rFonts w:ascii="Calibri" w:hAnsi="Calibri" w:cs="Calibri"/>
          <w:sz w:val="24"/>
          <w:szCs w:val="24"/>
        </w:rPr>
        <w:t xml:space="preserve"> but were nonetheless resolved satisfactorily.</w:t>
      </w:r>
    </w:p>
    <w:p w14:paraId="02EDCA1C" w14:textId="639416C0" w:rsidR="00A568EB" w:rsidRDefault="00A568EB" w:rsidP="002D3CD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We are also concerned and wish to note within this report, that whilst the Complaints Policy and Procedure </w:t>
      </w:r>
      <w:r w:rsidR="001F026A">
        <w:rPr>
          <w:rFonts w:ascii="Calibri" w:hAnsi="Calibri" w:cs="Calibri"/>
          <w:sz w:val="24"/>
          <w:szCs w:val="24"/>
        </w:rPr>
        <w:t>is widely available both on our website, Tenant Handbook</w:t>
      </w:r>
      <w:r w:rsidR="00EF0910">
        <w:rPr>
          <w:rFonts w:ascii="Calibri" w:hAnsi="Calibri" w:cs="Calibri"/>
          <w:sz w:val="24"/>
          <w:szCs w:val="24"/>
        </w:rPr>
        <w:t xml:space="preserve"> and within the schemes on request, a small number of tenants have made direct approaches to the Chair of the Association</w:t>
      </w:r>
      <w:r w:rsidR="00F368A1">
        <w:rPr>
          <w:rFonts w:ascii="Calibri" w:hAnsi="Calibri" w:cs="Calibri"/>
          <w:sz w:val="24"/>
          <w:szCs w:val="24"/>
        </w:rPr>
        <w:t xml:space="preserve"> both at his home address and</w:t>
      </w:r>
      <w:r w:rsidR="00443977">
        <w:rPr>
          <w:rFonts w:ascii="Calibri" w:hAnsi="Calibri" w:cs="Calibri"/>
          <w:sz w:val="24"/>
          <w:szCs w:val="24"/>
        </w:rPr>
        <w:t xml:space="preserve"> via his work and personal email address. We do not consider this to be appropriate.</w:t>
      </w:r>
    </w:p>
    <w:p w14:paraId="12FE37BD" w14:textId="5111FAA7" w:rsidR="0050627D" w:rsidRDefault="00370CE8" w:rsidP="002D3CD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Similarly,</w:t>
      </w:r>
      <w:r w:rsidR="003040B0">
        <w:rPr>
          <w:rFonts w:ascii="Calibri" w:hAnsi="Calibri" w:cs="Calibri"/>
          <w:sz w:val="24"/>
          <w:szCs w:val="24"/>
        </w:rPr>
        <w:t xml:space="preserve"> we are mindful that whilst it is appropriate for the Complaints Officer to investigate Stage 1 complaints in addition to the other requirements of their role</w:t>
      </w:r>
      <w:r w:rsidR="00CE3800">
        <w:rPr>
          <w:rFonts w:ascii="Calibri" w:hAnsi="Calibri" w:cs="Calibri"/>
          <w:sz w:val="24"/>
          <w:szCs w:val="24"/>
        </w:rPr>
        <w:t>, the nature of complaint being received whilst relatively small in number can be complex in nature</w:t>
      </w:r>
      <w:r w:rsidR="008E78E6">
        <w:rPr>
          <w:rFonts w:ascii="Calibri" w:hAnsi="Calibri" w:cs="Calibri"/>
          <w:sz w:val="24"/>
          <w:szCs w:val="24"/>
        </w:rPr>
        <w:t xml:space="preserve"> and therefore thought will be given to </w:t>
      </w:r>
      <w:r w:rsidR="00536173">
        <w:rPr>
          <w:rFonts w:ascii="Calibri" w:hAnsi="Calibri" w:cs="Calibri"/>
          <w:sz w:val="24"/>
          <w:szCs w:val="24"/>
        </w:rPr>
        <w:t xml:space="preserve">providing additional resources to Complaint Handling </w:t>
      </w:r>
      <w:r w:rsidR="00033694">
        <w:rPr>
          <w:rFonts w:ascii="Calibri" w:hAnsi="Calibri" w:cs="Calibri"/>
          <w:sz w:val="24"/>
          <w:szCs w:val="24"/>
        </w:rPr>
        <w:t>this however needs to be balanced with financial resources available.</w:t>
      </w:r>
    </w:p>
    <w:p w14:paraId="0CB1D5CB" w14:textId="77777777" w:rsidR="00033694" w:rsidRDefault="00033694" w:rsidP="002D3CDB">
      <w:pPr>
        <w:rPr>
          <w:rFonts w:ascii="Calibri" w:hAnsi="Calibri" w:cs="Calibri"/>
          <w:sz w:val="24"/>
          <w:szCs w:val="24"/>
        </w:rPr>
      </w:pPr>
    </w:p>
    <w:p w14:paraId="10097C0D" w14:textId="647AC675" w:rsidR="00033694" w:rsidRDefault="00033694" w:rsidP="002D3CD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Signed on behalf of the </w:t>
      </w:r>
      <w:r w:rsidR="00FD5D76">
        <w:rPr>
          <w:rFonts w:ascii="Calibri" w:hAnsi="Calibri" w:cs="Calibri"/>
          <w:sz w:val="24"/>
          <w:szCs w:val="24"/>
        </w:rPr>
        <w:t>Board.</w:t>
      </w:r>
    </w:p>
    <w:p w14:paraId="0FCC51C7" w14:textId="77777777" w:rsidR="00033694" w:rsidRDefault="00033694" w:rsidP="002D3CDB">
      <w:pPr>
        <w:rPr>
          <w:rFonts w:ascii="Calibri" w:hAnsi="Calibri" w:cs="Calibri"/>
          <w:sz w:val="24"/>
          <w:szCs w:val="24"/>
        </w:rPr>
      </w:pPr>
    </w:p>
    <w:p w14:paraId="784E18D4" w14:textId="77777777" w:rsidR="00033694" w:rsidRDefault="00033694" w:rsidP="002D3CDB">
      <w:pPr>
        <w:rPr>
          <w:rFonts w:ascii="Calibri" w:hAnsi="Calibri" w:cs="Calibri"/>
          <w:sz w:val="24"/>
          <w:szCs w:val="24"/>
        </w:rPr>
      </w:pPr>
    </w:p>
    <w:p w14:paraId="24A83EC8" w14:textId="77777777" w:rsidR="00033694" w:rsidRDefault="00033694" w:rsidP="002D3CDB">
      <w:pPr>
        <w:rPr>
          <w:rFonts w:ascii="Calibri" w:hAnsi="Calibri" w:cs="Calibri"/>
          <w:sz w:val="24"/>
          <w:szCs w:val="24"/>
        </w:rPr>
      </w:pPr>
    </w:p>
    <w:p w14:paraId="0F243216" w14:textId="3EE19FA3" w:rsidR="00033694" w:rsidRDefault="00033694" w:rsidP="002D3CD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Joshua Prince</w:t>
      </w:r>
    </w:p>
    <w:p w14:paraId="12A9ACE4" w14:textId="3B150E96" w:rsidR="00033694" w:rsidRPr="00E75AFC" w:rsidRDefault="00033694" w:rsidP="002D3CD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Member Responsible for Complaints.</w:t>
      </w:r>
    </w:p>
    <w:p w14:paraId="15F1602B" w14:textId="77777777" w:rsidR="005A13B3" w:rsidRPr="00E75AFC" w:rsidRDefault="005A13B3" w:rsidP="002D3CDB">
      <w:pPr>
        <w:rPr>
          <w:rFonts w:ascii="Calibri" w:hAnsi="Calibri" w:cs="Calibri"/>
          <w:sz w:val="24"/>
          <w:szCs w:val="24"/>
        </w:rPr>
      </w:pPr>
    </w:p>
    <w:p w14:paraId="560CEB95" w14:textId="77777777" w:rsidR="005A13B3" w:rsidRPr="00E75AFC" w:rsidRDefault="005A13B3" w:rsidP="002D3CDB">
      <w:pPr>
        <w:rPr>
          <w:rFonts w:ascii="Calibri" w:hAnsi="Calibri" w:cs="Calibri"/>
          <w:sz w:val="24"/>
          <w:szCs w:val="24"/>
        </w:rPr>
      </w:pPr>
    </w:p>
    <w:p w14:paraId="1F2B0DAE" w14:textId="77777777" w:rsidR="005A13B3" w:rsidRPr="00E75AFC" w:rsidRDefault="005A13B3" w:rsidP="002D3CDB">
      <w:pPr>
        <w:rPr>
          <w:rFonts w:ascii="Calibri" w:hAnsi="Calibri" w:cs="Calibri"/>
          <w:sz w:val="24"/>
          <w:szCs w:val="24"/>
        </w:rPr>
      </w:pPr>
    </w:p>
    <w:p w14:paraId="31882C43" w14:textId="77777777" w:rsidR="005A13B3" w:rsidRPr="00E75AFC" w:rsidRDefault="005A13B3" w:rsidP="002D3CDB">
      <w:pPr>
        <w:rPr>
          <w:rFonts w:ascii="Calibri" w:hAnsi="Calibri" w:cs="Calibri"/>
          <w:sz w:val="24"/>
          <w:szCs w:val="24"/>
        </w:rPr>
      </w:pPr>
    </w:p>
    <w:p w14:paraId="159AF94E" w14:textId="77777777" w:rsidR="005A13B3" w:rsidRPr="00E75AFC" w:rsidRDefault="005A13B3" w:rsidP="002D3CDB">
      <w:pPr>
        <w:rPr>
          <w:rFonts w:ascii="Calibri" w:hAnsi="Calibri" w:cs="Calibri"/>
          <w:sz w:val="24"/>
          <w:szCs w:val="24"/>
        </w:rPr>
      </w:pPr>
    </w:p>
    <w:p w14:paraId="3930F5C1" w14:textId="77777777" w:rsidR="005A13B3" w:rsidRPr="00E75AFC" w:rsidRDefault="005A13B3" w:rsidP="002D3CDB">
      <w:pPr>
        <w:rPr>
          <w:rFonts w:ascii="Calibri" w:hAnsi="Calibri" w:cs="Calibri"/>
          <w:sz w:val="24"/>
          <w:szCs w:val="24"/>
        </w:rPr>
      </w:pPr>
    </w:p>
    <w:p w14:paraId="77AD9E1A" w14:textId="77777777" w:rsidR="00423B41" w:rsidRPr="00E75AFC" w:rsidRDefault="00423B41" w:rsidP="002D3CDB">
      <w:pPr>
        <w:rPr>
          <w:rFonts w:ascii="Calibri" w:hAnsi="Calibri" w:cs="Calibri"/>
          <w:sz w:val="24"/>
          <w:szCs w:val="24"/>
        </w:rPr>
      </w:pPr>
    </w:p>
    <w:p w14:paraId="7ACD7F26" w14:textId="77777777" w:rsidR="00423B41" w:rsidRPr="00E75AFC" w:rsidRDefault="00423B41" w:rsidP="002D3CDB">
      <w:pPr>
        <w:rPr>
          <w:rFonts w:ascii="Calibri" w:hAnsi="Calibri" w:cs="Calibri"/>
          <w:sz w:val="24"/>
          <w:szCs w:val="24"/>
        </w:rPr>
      </w:pPr>
    </w:p>
    <w:p w14:paraId="009A7699" w14:textId="77777777" w:rsidR="005A13B3" w:rsidRPr="00E75AFC" w:rsidRDefault="005A13B3" w:rsidP="002D3CDB">
      <w:pPr>
        <w:rPr>
          <w:rFonts w:ascii="Calibri" w:hAnsi="Calibri" w:cs="Calibri"/>
          <w:sz w:val="24"/>
          <w:szCs w:val="24"/>
        </w:rPr>
      </w:pPr>
    </w:p>
    <w:sectPr w:rsidR="005A13B3" w:rsidRPr="00E75A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C825C5"/>
    <w:multiLevelType w:val="hybridMultilevel"/>
    <w:tmpl w:val="AA889D34"/>
    <w:lvl w:ilvl="0" w:tplc="31F4D4C8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23420F"/>
    <w:multiLevelType w:val="hybridMultilevel"/>
    <w:tmpl w:val="FF8E7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22409"/>
    <w:multiLevelType w:val="hybridMultilevel"/>
    <w:tmpl w:val="4A7AC24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5B57536"/>
    <w:multiLevelType w:val="multilevel"/>
    <w:tmpl w:val="6742C49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 w:val="0"/>
        <w:bCs w:val="0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2138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16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53313733">
    <w:abstractNumId w:val="2"/>
  </w:num>
  <w:num w:numId="2" w16cid:durableId="47727604">
    <w:abstractNumId w:val="0"/>
  </w:num>
  <w:num w:numId="3" w16cid:durableId="1408648954">
    <w:abstractNumId w:val="3"/>
  </w:num>
  <w:num w:numId="4" w16cid:durableId="2007827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3CDB"/>
    <w:rsid w:val="00002ABA"/>
    <w:rsid w:val="000050A3"/>
    <w:rsid w:val="00012EBD"/>
    <w:rsid w:val="000139BD"/>
    <w:rsid w:val="00020F2E"/>
    <w:rsid w:val="00022805"/>
    <w:rsid w:val="00022D2B"/>
    <w:rsid w:val="00033694"/>
    <w:rsid w:val="000644C2"/>
    <w:rsid w:val="000654FC"/>
    <w:rsid w:val="0006604F"/>
    <w:rsid w:val="00073A20"/>
    <w:rsid w:val="00080FD6"/>
    <w:rsid w:val="00081983"/>
    <w:rsid w:val="000940CF"/>
    <w:rsid w:val="000A2E79"/>
    <w:rsid w:val="000A41B2"/>
    <w:rsid w:val="000A6504"/>
    <w:rsid w:val="000A7051"/>
    <w:rsid w:val="000A7FDC"/>
    <w:rsid w:val="000D0928"/>
    <w:rsid w:val="000D31BD"/>
    <w:rsid w:val="000D7445"/>
    <w:rsid w:val="00104B34"/>
    <w:rsid w:val="0011039C"/>
    <w:rsid w:val="0011059D"/>
    <w:rsid w:val="00113A7C"/>
    <w:rsid w:val="00130831"/>
    <w:rsid w:val="00131F8B"/>
    <w:rsid w:val="001456A5"/>
    <w:rsid w:val="0015238B"/>
    <w:rsid w:val="0015623E"/>
    <w:rsid w:val="0017007E"/>
    <w:rsid w:val="00197BA2"/>
    <w:rsid w:val="001A0BD2"/>
    <w:rsid w:val="001A2365"/>
    <w:rsid w:val="001A42DB"/>
    <w:rsid w:val="001B154A"/>
    <w:rsid w:val="001B49EF"/>
    <w:rsid w:val="001C3AD3"/>
    <w:rsid w:val="001C6976"/>
    <w:rsid w:val="001C7685"/>
    <w:rsid w:val="001D0452"/>
    <w:rsid w:val="001D214F"/>
    <w:rsid w:val="001F026A"/>
    <w:rsid w:val="001F1AE3"/>
    <w:rsid w:val="001F2992"/>
    <w:rsid w:val="00210C61"/>
    <w:rsid w:val="0023023E"/>
    <w:rsid w:val="00235263"/>
    <w:rsid w:val="00245114"/>
    <w:rsid w:val="00251DC2"/>
    <w:rsid w:val="002659E6"/>
    <w:rsid w:val="00277ADF"/>
    <w:rsid w:val="00281A39"/>
    <w:rsid w:val="002827A5"/>
    <w:rsid w:val="00287EB1"/>
    <w:rsid w:val="00296C6C"/>
    <w:rsid w:val="002A59C2"/>
    <w:rsid w:val="002A6788"/>
    <w:rsid w:val="002B1362"/>
    <w:rsid w:val="002C65EC"/>
    <w:rsid w:val="002D25A7"/>
    <w:rsid w:val="002D2C5B"/>
    <w:rsid w:val="002D3CDB"/>
    <w:rsid w:val="002E3517"/>
    <w:rsid w:val="003040B0"/>
    <w:rsid w:val="003222E0"/>
    <w:rsid w:val="00356310"/>
    <w:rsid w:val="00370CE8"/>
    <w:rsid w:val="003724D8"/>
    <w:rsid w:val="00392E0D"/>
    <w:rsid w:val="00395A39"/>
    <w:rsid w:val="003A6165"/>
    <w:rsid w:val="003B3605"/>
    <w:rsid w:val="003C2227"/>
    <w:rsid w:val="003E63A6"/>
    <w:rsid w:val="003F4590"/>
    <w:rsid w:val="00415A2D"/>
    <w:rsid w:val="00423B41"/>
    <w:rsid w:val="004252BD"/>
    <w:rsid w:val="00443977"/>
    <w:rsid w:val="00446B25"/>
    <w:rsid w:val="00452CDC"/>
    <w:rsid w:val="00455F85"/>
    <w:rsid w:val="00460307"/>
    <w:rsid w:val="004712F0"/>
    <w:rsid w:val="00471A2A"/>
    <w:rsid w:val="00471DD8"/>
    <w:rsid w:val="0047293B"/>
    <w:rsid w:val="0047748A"/>
    <w:rsid w:val="00480209"/>
    <w:rsid w:val="004851A5"/>
    <w:rsid w:val="004964DE"/>
    <w:rsid w:val="004A350B"/>
    <w:rsid w:val="004B4732"/>
    <w:rsid w:val="004B670E"/>
    <w:rsid w:val="004C059F"/>
    <w:rsid w:val="004C2885"/>
    <w:rsid w:val="004D468D"/>
    <w:rsid w:val="004D798E"/>
    <w:rsid w:val="004D7E32"/>
    <w:rsid w:val="004F195D"/>
    <w:rsid w:val="00504754"/>
    <w:rsid w:val="0050627D"/>
    <w:rsid w:val="00536173"/>
    <w:rsid w:val="00573E7A"/>
    <w:rsid w:val="00586345"/>
    <w:rsid w:val="005939BC"/>
    <w:rsid w:val="005A13B3"/>
    <w:rsid w:val="005A65C8"/>
    <w:rsid w:val="005B4F4C"/>
    <w:rsid w:val="005C3175"/>
    <w:rsid w:val="005C5EF9"/>
    <w:rsid w:val="005C6A40"/>
    <w:rsid w:val="005E4913"/>
    <w:rsid w:val="005F1EAD"/>
    <w:rsid w:val="005F23A9"/>
    <w:rsid w:val="005F4DC7"/>
    <w:rsid w:val="005F6045"/>
    <w:rsid w:val="00602270"/>
    <w:rsid w:val="00612D3C"/>
    <w:rsid w:val="0061608A"/>
    <w:rsid w:val="006212F9"/>
    <w:rsid w:val="00624090"/>
    <w:rsid w:val="00626684"/>
    <w:rsid w:val="00626AA1"/>
    <w:rsid w:val="00626ABA"/>
    <w:rsid w:val="0064716C"/>
    <w:rsid w:val="00655596"/>
    <w:rsid w:val="006607E5"/>
    <w:rsid w:val="0066211E"/>
    <w:rsid w:val="0066663F"/>
    <w:rsid w:val="00680A95"/>
    <w:rsid w:val="00680D5B"/>
    <w:rsid w:val="0069084D"/>
    <w:rsid w:val="00694160"/>
    <w:rsid w:val="00696826"/>
    <w:rsid w:val="006A3686"/>
    <w:rsid w:val="006B1B2C"/>
    <w:rsid w:val="006B397D"/>
    <w:rsid w:val="006C0D05"/>
    <w:rsid w:val="006D447F"/>
    <w:rsid w:val="006D475F"/>
    <w:rsid w:val="006E5793"/>
    <w:rsid w:val="006F1A4E"/>
    <w:rsid w:val="006F50FC"/>
    <w:rsid w:val="00701B15"/>
    <w:rsid w:val="0071646A"/>
    <w:rsid w:val="007201D6"/>
    <w:rsid w:val="007210A8"/>
    <w:rsid w:val="00723840"/>
    <w:rsid w:val="0072624E"/>
    <w:rsid w:val="00726E3C"/>
    <w:rsid w:val="00742E37"/>
    <w:rsid w:val="0074619E"/>
    <w:rsid w:val="007506BB"/>
    <w:rsid w:val="0075666E"/>
    <w:rsid w:val="00787D0B"/>
    <w:rsid w:val="00791CC0"/>
    <w:rsid w:val="007D78B3"/>
    <w:rsid w:val="007D7E53"/>
    <w:rsid w:val="007F3485"/>
    <w:rsid w:val="0082599B"/>
    <w:rsid w:val="00857A8E"/>
    <w:rsid w:val="00876501"/>
    <w:rsid w:val="008779B8"/>
    <w:rsid w:val="008824AF"/>
    <w:rsid w:val="00882DEC"/>
    <w:rsid w:val="008857B1"/>
    <w:rsid w:val="0089335A"/>
    <w:rsid w:val="008A2AC8"/>
    <w:rsid w:val="008B7FE6"/>
    <w:rsid w:val="008C123B"/>
    <w:rsid w:val="008C40C5"/>
    <w:rsid w:val="008E78E6"/>
    <w:rsid w:val="00903568"/>
    <w:rsid w:val="00906494"/>
    <w:rsid w:val="00911F0A"/>
    <w:rsid w:val="00913B03"/>
    <w:rsid w:val="00917195"/>
    <w:rsid w:val="009211DC"/>
    <w:rsid w:val="0092234E"/>
    <w:rsid w:val="00946FA5"/>
    <w:rsid w:val="00947707"/>
    <w:rsid w:val="00986659"/>
    <w:rsid w:val="009905EB"/>
    <w:rsid w:val="009A18DF"/>
    <w:rsid w:val="009A541F"/>
    <w:rsid w:val="009A68D7"/>
    <w:rsid w:val="009B139A"/>
    <w:rsid w:val="009B1774"/>
    <w:rsid w:val="009E2954"/>
    <w:rsid w:val="009E47A6"/>
    <w:rsid w:val="009F3C40"/>
    <w:rsid w:val="009F5570"/>
    <w:rsid w:val="009F628C"/>
    <w:rsid w:val="00A03F58"/>
    <w:rsid w:val="00A06025"/>
    <w:rsid w:val="00A2184D"/>
    <w:rsid w:val="00A40997"/>
    <w:rsid w:val="00A54381"/>
    <w:rsid w:val="00A5679A"/>
    <w:rsid w:val="00A567EA"/>
    <w:rsid w:val="00A568EB"/>
    <w:rsid w:val="00A60DAE"/>
    <w:rsid w:val="00A617BC"/>
    <w:rsid w:val="00A62774"/>
    <w:rsid w:val="00A80936"/>
    <w:rsid w:val="00A94F72"/>
    <w:rsid w:val="00A97D68"/>
    <w:rsid w:val="00AA046F"/>
    <w:rsid w:val="00AA2C55"/>
    <w:rsid w:val="00AC7FB3"/>
    <w:rsid w:val="00AD0489"/>
    <w:rsid w:val="00AD6F39"/>
    <w:rsid w:val="00AD75F7"/>
    <w:rsid w:val="00AE2A54"/>
    <w:rsid w:val="00AF6389"/>
    <w:rsid w:val="00B0509C"/>
    <w:rsid w:val="00B057EB"/>
    <w:rsid w:val="00B11013"/>
    <w:rsid w:val="00B225FB"/>
    <w:rsid w:val="00B3108E"/>
    <w:rsid w:val="00B42165"/>
    <w:rsid w:val="00B515D2"/>
    <w:rsid w:val="00B664E5"/>
    <w:rsid w:val="00B66A2E"/>
    <w:rsid w:val="00B77CD6"/>
    <w:rsid w:val="00B90354"/>
    <w:rsid w:val="00BD3A7A"/>
    <w:rsid w:val="00BE4274"/>
    <w:rsid w:val="00BE50D2"/>
    <w:rsid w:val="00BE51C9"/>
    <w:rsid w:val="00C05FBF"/>
    <w:rsid w:val="00C16BB1"/>
    <w:rsid w:val="00C1725C"/>
    <w:rsid w:val="00C316EA"/>
    <w:rsid w:val="00C34EEF"/>
    <w:rsid w:val="00C51BAA"/>
    <w:rsid w:val="00C576E0"/>
    <w:rsid w:val="00C65752"/>
    <w:rsid w:val="00C73523"/>
    <w:rsid w:val="00C75093"/>
    <w:rsid w:val="00C8042A"/>
    <w:rsid w:val="00C970F5"/>
    <w:rsid w:val="00CA6DDE"/>
    <w:rsid w:val="00CB2ACD"/>
    <w:rsid w:val="00CC3B3B"/>
    <w:rsid w:val="00CC4763"/>
    <w:rsid w:val="00CE3800"/>
    <w:rsid w:val="00D04856"/>
    <w:rsid w:val="00D12A69"/>
    <w:rsid w:val="00D220CC"/>
    <w:rsid w:val="00D27271"/>
    <w:rsid w:val="00D44367"/>
    <w:rsid w:val="00D4489F"/>
    <w:rsid w:val="00D514FF"/>
    <w:rsid w:val="00D577D4"/>
    <w:rsid w:val="00D62E4E"/>
    <w:rsid w:val="00D6777F"/>
    <w:rsid w:val="00D67E04"/>
    <w:rsid w:val="00D76D18"/>
    <w:rsid w:val="00DA2100"/>
    <w:rsid w:val="00DB2579"/>
    <w:rsid w:val="00DC2353"/>
    <w:rsid w:val="00DE071C"/>
    <w:rsid w:val="00DF5CC1"/>
    <w:rsid w:val="00E06278"/>
    <w:rsid w:val="00E27676"/>
    <w:rsid w:val="00E335E1"/>
    <w:rsid w:val="00E419E5"/>
    <w:rsid w:val="00E53232"/>
    <w:rsid w:val="00E74E9B"/>
    <w:rsid w:val="00E75AFC"/>
    <w:rsid w:val="00E85CA6"/>
    <w:rsid w:val="00E95F62"/>
    <w:rsid w:val="00EB5129"/>
    <w:rsid w:val="00EE026B"/>
    <w:rsid w:val="00EE2DF9"/>
    <w:rsid w:val="00EF0910"/>
    <w:rsid w:val="00EF32B5"/>
    <w:rsid w:val="00F16309"/>
    <w:rsid w:val="00F24B38"/>
    <w:rsid w:val="00F26285"/>
    <w:rsid w:val="00F32C3B"/>
    <w:rsid w:val="00F368A1"/>
    <w:rsid w:val="00F457D2"/>
    <w:rsid w:val="00F55439"/>
    <w:rsid w:val="00F73F9E"/>
    <w:rsid w:val="00F77849"/>
    <w:rsid w:val="00F77B63"/>
    <w:rsid w:val="00F825A2"/>
    <w:rsid w:val="00F82E06"/>
    <w:rsid w:val="00FB7019"/>
    <w:rsid w:val="00FD04A1"/>
    <w:rsid w:val="00FD3B3C"/>
    <w:rsid w:val="00FD5D76"/>
    <w:rsid w:val="00FD69BB"/>
    <w:rsid w:val="39EF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DB767"/>
  <w15:chartTrackingRefBased/>
  <w15:docId w15:val="{2D02B624-0C3A-46CD-954D-DAFDACAAB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3C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C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C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C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C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C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C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C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C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C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C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C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3C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C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3C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3C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3C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C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3C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3C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C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3C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3C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3C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3C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3C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C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C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3CD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3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91CC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1CC0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91CC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24511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7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emf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f5b05152-4495-49df-ba23-b9045ea2b8e6" xsi:nil="true"/>
    <MigrationWizIdPermissions xmlns="f5b05152-4495-49df-ba23-b9045ea2b8e6" xsi:nil="true"/>
    <MigrationWizIdVersion xmlns="f5b05152-4495-49df-ba23-b9045ea2b8e6" xsi:nil="true"/>
    <_dlc_DocId xmlns="ea391498-eb9e-4cc6-9f5e-80e1068f3e80">H4SZHZAYPJHX-845291495-10216</_dlc_DocId>
    <_dlc_DocIdUrl xmlns="ea391498-eb9e-4cc6-9f5e-80e1068f3e80">
      <Url>https://jbght.sharepoint.com/sites/Data/_layouts/15/DocIdRedir.aspx?ID=H4SZHZAYPJHX-845291495-10216</Url>
      <Description>H4SZHZAYPJHX-845291495-10216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B1F1D50DD9CB4A80CC3E7C7F5D84A8" ma:contentTypeVersion="13" ma:contentTypeDescription="Create a new document." ma:contentTypeScope="" ma:versionID="e3dbb3b84a3c14ebfff8af2f8c52e87f">
  <xsd:schema xmlns:xsd="http://www.w3.org/2001/XMLSchema" xmlns:xs="http://www.w3.org/2001/XMLSchema" xmlns:p="http://schemas.microsoft.com/office/2006/metadata/properties" xmlns:ns2="ea391498-eb9e-4cc6-9f5e-80e1068f3e80" xmlns:ns3="f5b05152-4495-49df-ba23-b9045ea2b8e6" targetNamespace="http://schemas.microsoft.com/office/2006/metadata/properties" ma:root="true" ma:fieldsID="9059328520457906471b389cae4156dd" ns2:_="" ns3:_="">
    <xsd:import namespace="ea391498-eb9e-4cc6-9f5e-80e1068f3e80"/>
    <xsd:import namespace="f5b05152-4495-49df-ba23-b9045ea2b8e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igrationWizId" minOccurs="0"/>
                <xsd:element ref="ns3:MigrationWizIdPermissions" minOccurs="0"/>
                <xsd:element ref="ns3:MigrationWizIdVersion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91498-eb9e-4cc6-9f5e-80e1068f3e8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b05152-4495-49df-ba23-b9045ea2b8e6" elementFormDefault="qualified">
    <xsd:import namespace="http://schemas.microsoft.com/office/2006/documentManagement/types"/>
    <xsd:import namespace="http://schemas.microsoft.com/office/infopath/2007/PartnerControls"/>
    <xsd:element name="MigrationWizId" ma:index="11" nillable="true" ma:displayName="MigrationWizId" ma:internalName="MigrationWizId">
      <xsd:simpleType>
        <xsd:restriction base="dms:Text"/>
      </xsd:simpleType>
    </xsd:element>
    <xsd:element name="MigrationWizIdPermissions" ma:index="12" nillable="true" ma:displayName="MigrationWizIdPermissions" ma:internalName="MigrationWizIdPermissions">
      <xsd:simpleType>
        <xsd:restriction base="dms:Text"/>
      </xsd:simpleType>
    </xsd:element>
    <xsd:element name="MigrationWizIdVersion" ma:index="13" nillable="true" ma:displayName="MigrationWizIdVersion" ma:internalName="MigrationWizIdVersion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B0BDC0F-5A4E-4558-B7FC-7272C0AEF6C1}">
  <ds:schemaRefs>
    <ds:schemaRef ds:uri="http://schemas.microsoft.com/office/2006/metadata/properties"/>
    <ds:schemaRef ds:uri="http://schemas.microsoft.com/office/infopath/2007/PartnerControls"/>
    <ds:schemaRef ds:uri="f5b05152-4495-49df-ba23-b9045ea2b8e6"/>
    <ds:schemaRef ds:uri="ea391498-eb9e-4cc6-9f5e-80e1068f3e80"/>
  </ds:schemaRefs>
</ds:datastoreItem>
</file>

<file path=customXml/itemProps2.xml><?xml version="1.0" encoding="utf-8"?>
<ds:datastoreItem xmlns:ds="http://schemas.openxmlformats.org/officeDocument/2006/customXml" ds:itemID="{8093F9EB-8AA6-40F8-822D-E8B3CC43AB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7FF411-993B-44B7-97E1-B6E7C6CE1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391498-eb9e-4cc6-9f5e-80e1068f3e80"/>
    <ds:schemaRef ds:uri="f5b05152-4495-49df-ba23-b9045ea2b8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040916-3EBC-4594-AB2F-1767F239E0A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6</Pages>
  <Words>1502</Words>
  <Characters>8566</Characters>
  <Application>Microsoft Office Word</Application>
  <DocSecurity>0</DocSecurity>
  <Lines>71</Lines>
  <Paragraphs>20</Paragraphs>
  <ScaleCrop>false</ScaleCrop>
  <Company/>
  <LinksUpToDate>false</LinksUpToDate>
  <CharactersWithSpaces>10048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Troake</dc:creator>
  <cp:keywords/>
  <dc:description/>
  <cp:lastModifiedBy>Jane Goodman</cp:lastModifiedBy>
  <cp:revision>212</cp:revision>
  <dcterms:created xsi:type="dcterms:W3CDTF">2025-06-17T14:31:00Z</dcterms:created>
  <dcterms:modified xsi:type="dcterms:W3CDTF">2025-06-20T10:20:00Z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0x010100A9B1F1D50DD9CB4A80CC3E7C7F5D84A8</vt:lpwstr>
  </property>
  <property fmtid="{D5CDD505-2E9C-101B-9397-08002B2CF9AE}" pid="3" name="MediaServiceImageTags">
    <vt:lpwstr/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2025-03-31T08:35:10Z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bb7a1a60-a3e9-49f7-9862-5365f171f7eb</vt:lpwstr>
  </property>
  <property fmtid="{D5CDD505-2E9C-101B-9397-08002B2CF9AE}" pid="9" name="MSIP_Label_defa4170-0d19-0005-0004-bc88714345d2_ActionId">
    <vt:lpwstr>e4f429af-46a1-43ab-b903-84805732809c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_dlc_DocIdItemGuid">
    <vt:lpwstr>af70d5d9-7683-4fed-abe1-12ef8d1cb55c</vt:lpwstr>
  </property>
</Properties>
</file>